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2331" w14:textId="7C678B9A" w:rsidR="00641CE2" w:rsidRDefault="00641CE2" w:rsidP="00C773F4">
      <w:pPr>
        <w:rPr>
          <w:b/>
        </w:rPr>
      </w:pPr>
      <w:r w:rsidRPr="000D1B1D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950098" wp14:editId="73CCF1B0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5382895" cy="796925"/>
                <wp:effectExtent l="0" t="0" r="27305" b="22225"/>
                <wp:wrapTopAndBottom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3033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D892A" w14:textId="2CA79333" w:rsidR="000D1B1D" w:rsidRDefault="00576326">
                            <w:r w:rsidRPr="00576326">
                              <w:rPr>
                                <w:b/>
                              </w:rPr>
                              <w:t>CONTENIDO DE LA MEMORIA EXPLICATIVA DE LOS COSTES DE EMISIONES INDIRECTAS, A LA QUE SE REFIERE EL ARTÍCULO 14.2.b)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76326">
                              <w:rPr>
                                <w:b/>
                              </w:rPr>
                              <w:t>1º DEL REAL DECRETO 309/2022, DE 3 DE MAYO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5009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2.65pt;margin-top:14.55pt;width:423.85pt;height:62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" strokeweight="1pt">
                <v:textbox>
                  <w:txbxContent>
                    <w:p w14:paraId="228D892A" w14:textId="2CA79333" w:rsidR="000D1B1D" w:rsidRDefault="00576326">
                      <w:r w:rsidRPr="00576326">
                        <w:rPr>
                          <w:b/>
                        </w:rPr>
                        <w:t>CONTENIDO DE LA MEMORIA EXPLICATIVA DE LOS COSTES DE EMISIONES INDIRECTAS, A LA QUE SE REFIERE EL ARTÍCULO 14.2.b)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76326">
                        <w:rPr>
                          <w:b/>
                        </w:rPr>
                        <w:t>1º DEL REAL DECRETO 309/2022, DE 3 DE MAYO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C95C888" w14:textId="1BEC64C4" w:rsidR="00576326" w:rsidRPr="00576326" w:rsidRDefault="00576326" w:rsidP="00641CE2">
      <w:pPr>
        <w:jc w:val="both"/>
        <w:rPr>
          <w:b/>
        </w:rPr>
      </w:pPr>
      <w:r w:rsidRPr="00576326">
        <w:rPr>
          <w:b/>
        </w:rPr>
        <w:t>Esta memoria deberá ser cumplimentada para cada solicitud correspondiente a cada una de las instalaciones que, en su caso, pertenezcan a la empresa y en las que se fabriquen producto</w:t>
      </w:r>
      <w:r>
        <w:rPr>
          <w:b/>
        </w:rPr>
        <w:t>s</w:t>
      </w:r>
      <w:r w:rsidRPr="00576326">
        <w:rPr>
          <w:b/>
        </w:rPr>
        <w:t xml:space="preserve"> para los que se solicite la ayuda.</w:t>
      </w:r>
    </w:p>
    <w:p w14:paraId="0DA67931" w14:textId="77777777" w:rsidR="00576326" w:rsidRDefault="00576326" w:rsidP="00641CE2">
      <w:pPr>
        <w:jc w:val="both"/>
        <w:rPr>
          <w:bCs/>
          <w:i/>
          <w:iCs/>
        </w:rPr>
      </w:pPr>
    </w:p>
    <w:p w14:paraId="64FBEB22" w14:textId="78FB0BC7" w:rsidR="00E43FA3" w:rsidRPr="00641CE2" w:rsidRDefault="00641CE2" w:rsidP="00641CE2">
      <w:pPr>
        <w:jc w:val="both"/>
        <w:rPr>
          <w:bCs/>
          <w:i/>
          <w:iCs/>
        </w:rPr>
      </w:pPr>
      <w:r>
        <w:rPr>
          <w:bCs/>
          <w:i/>
          <w:iCs/>
        </w:rPr>
        <w:t>(</w:t>
      </w:r>
      <w:r w:rsidRPr="00641CE2">
        <w:rPr>
          <w:bCs/>
          <w:i/>
          <w:iCs/>
        </w:rPr>
        <w:t xml:space="preserve">Se recomienda la utilización de la plantilla para la elaboración de </w:t>
      </w:r>
      <w:r w:rsidR="00576326">
        <w:rPr>
          <w:bCs/>
          <w:i/>
          <w:iCs/>
        </w:rPr>
        <w:t>la memoria</w:t>
      </w:r>
      <w:r w:rsidRPr="00641CE2">
        <w:rPr>
          <w:bCs/>
          <w:i/>
          <w:iCs/>
        </w:rPr>
        <w:t xml:space="preserve">. No obstante, se admite la inclusión de filas o columnas en las distintas tablas, así como apartados adicionales en </w:t>
      </w:r>
      <w:r w:rsidR="00576326">
        <w:rPr>
          <w:bCs/>
          <w:i/>
          <w:iCs/>
        </w:rPr>
        <w:t>la memoria</w:t>
      </w:r>
      <w:r w:rsidRPr="00641CE2">
        <w:rPr>
          <w:bCs/>
          <w:i/>
          <w:iCs/>
        </w:rPr>
        <w:t xml:space="preserve"> si se considera oportuno</w:t>
      </w:r>
      <w:r w:rsidR="00D93889">
        <w:rPr>
          <w:bCs/>
          <w:i/>
          <w:iCs/>
        </w:rPr>
        <w:t>. Se admite la inclusión de tablas, gráficos, imágenes u otros elementos que se consideren necesarios</w:t>
      </w:r>
      <w:r>
        <w:rPr>
          <w:bCs/>
          <w:i/>
          <w:iCs/>
        </w:rPr>
        <w:t>)</w:t>
      </w:r>
    </w:p>
    <w:p w14:paraId="50818733" w14:textId="57A30A85" w:rsidR="00D148EE" w:rsidRPr="00641CE2" w:rsidRDefault="00D148EE" w:rsidP="00A32375">
      <w:pPr>
        <w:pStyle w:val="Ttulo1"/>
      </w:pPr>
      <w:r w:rsidRPr="00641CE2">
        <w:t>Datos de la empresa</w:t>
      </w:r>
    </w:p>
    <w:p w14:paraId="56B0CC86" w14:textId="77777777" w:rsidR="00D148EE" w:rsidRPr="00641CE2" w:rsidRDefault="00D148EE" w:rsidP="00D148EE">
      <w:pPr>
        <w:rPr>
          <w:rFonts w:cstheme="minorHAns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329"/>
        <w:gridCol w:w="6165"/>
      </w:tblGrid>
      <w:tr w:rsidR="00E43FA3" w:rsidRPr="00641CE2" w14:paraId="5C98111C" w14:textId="77777777" w:rsidTr="008B15C0">
        <w:trPr>
          <w:trHeight w:val="567"/>
          <w:jc w:val="center"/>
        </w:trPr>
        <w:tc>
          <w:tcPr>
            <w:tcW w:w="1371" w:type="pct"/>
            <w:shd w:val="clear" w:color="auto" w:fill="D9D9D9" w:themeFill="background1" w:themeFillShade="D9"/>
            <w:vAlign w:val="center"/>
          </w:tcPr>
          <w:p w14:paraId="252E50B0" w14:textId="77777777" w:rsidR="00E43FA3" w:rsidRPr="00641CE2" w:rsidRDefault="00E43FA3" w:rsidP="0008499C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Razón social</w:t>
            </w:r>
          </w:p>
        </w:tc>
        <w:tc>
          <w:tcPr>
            <w:tcW w:w="3629" w:type="pct"/>
            <w:vAlign w:val="center"/>
          </w:tcPr>
          <w:p w14:paraId="7CDA450D" w14:textId="77777777" w:rsidR="00E43FA3" w:rsidRPr="00641CE2" w:rsidRDefault="00E43FA3" w:rsidP="0008499C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E43FA3" w:rsidRPr="00641CE2" w14:paraId="734B04CE" w14:textId="77777777" w:rsidTr="008B15C0">
        <w:trPr>
          <w:trHeight w:val="567"/>
          <w:jc w:val="center"/>
        </w:trPr>
        <w:tc>
          <w:tcPr>
            <w:tcW w:w="1371" w:type="pct"/>
            <w:shd w:val="clear" w:color="auto" w:fill="D9D9D9" w:themeFill="background1" w:themeFillShade="D9"/>
            <w:vAlign w:val="center"/>
          </w:tcPr>
          <w:p w14:paraId="50D55615" w14:textId="77777777" w:rsidR="00E43FA3" w:rsidRPr="00641CE2" w:rsidRDefault="00E43FA3" w:rsidP="0008499C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NIF</w:t>
            </w:r>
          </w:p>
        </w:tc>
        <w:tc>
          <w:tcPr>
            <w:tcW w:w="3629" w:type="pct"/>
            <w:vAlign w:val="center"/>
          </w:tcPr>
          <w:p w14:paraId="23544796" w14:textId="77777777" w:rsidR="00E43FA3" w:rsidRPr="00641CE2" w:rsidRDefault="00E43FA3" w:rsidP="0008499C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E43FA3" w:rsidRPr="00641CE2" w14:paraId="62C6C0C1" w14:textId="77777777" w:rsidTr="008B15C0">
        <w:trPr>
          <w:trHeight w:val="567"/>
          <w:jc w:val="center"/>
        </w:trPr>
        <w:tc>
          <w:tcPr>
            <w:tcW w:w="1371" w:type="pct"/>
            <w:shd w:val="clear" w:color="auto" w:fill="D9D9D9" w:themeFill="background1" w:themeFillShade="D9"/>
            <w:vAlign w:val="center"/>
          </w:tcPr>
          <w:p w14:paraId="4C515EF1" w14:textId="7C38C003" w:rsidR="00E43FA3" w:rsidRPr="00641CE2" w:rsidRDefault="00E43FA3" w:rsidP="00B55B92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Dirección</w:t>
            </w:r>
          </w:p>
        </w:tc>
        <w:tc>
          <w:tcPr>
            <w:tcW w:w="3629" w:type="pct"/>
            <w:vAlign w:val="center"/>
          </w:tcPr>
          <w:p w14:paraId="68B42A46" w14:textId="77777777" w:rsidR="00E43FA3" w:rsidRPr="00641CE2" w:rsidRDefault="00E43FA3" w:rsidP="00B55B92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B55B92" w:rsidRPr="00641CE2" w14:paraId="0C3B2AA4" w14:textId="77777777" w:rsidTr="008B15C0">
        <w:trPr>
          <w:trHeight w:val="567"/>
          <w:jc w:val="center"/>
        </w:trPr>
        <w:tc>
          <w:tcPr>
            <w:tcW w:w="1371" w:type="pct"/>
            <w:shd w:val="clear" w:color="auto" w:fill="D9D9D9" w:themeFill="background1" w:themeFillShade="D9"/>
            <w:vAlign w:val="center"/>
          </w:tcPr>
          <w:p w14:paraId="09301F53" w14:textId="206F0C74" w:rsidR="00B55B92" w:rsidRPr="00B55B92" w:rsidRDefault="00B55B92" w:rsidP="00B55B92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55B92">
              <w:rPr>
                <w:rFonts w:asciiTheme="minorHAnsi" w:hAnsiTheme="minorHAnsi" w:cstheme="minorHAnsi"/>
                <w:sz w:val="18"/>
                <w:szCs w:val="18"/>
              </w:rPr>
              <w:t>Sector de actividad de la empresa (CNAE)</w:t>
            </w:r>
          </w:p>
        </w:tc>
        <w:tc>
          <w:tcPr>
            <w:tcW w:w="3629" w:type="pct"/>
            <w:vAlign w:val="center"/>
          </w:tcPr>
          <w:p w14:paraId="162E6090" w14:textId="77777777" w:rsidR="00B55B92" w:rsidRPr="00641CE2" w:rsidRDefault="00B55B92" w:rsidP="00B55B92">
            <w:pPr>
              <w:spacing w:before="100" w:beforeAutospacing="1"/>
              <w:rPr>
                <w:rFonts w:cstheme="minorHAnsi"/>
                <w:bCs/>
                <w:sz w:val="18"/>
                <w:szCs w:val="16"/>
              </w:rPr>
            </w:pPr>
          </w:p>
        </w:tc>
      </w:tr>
      <w:tr w:rsidR="00E43FA3" w:rsidRPr="00641CE2" w14:paraId="01B3F790" w14:textId="77777777" w:rsidTr="008B15C0">
        <w:trPr>
          <w:trHeight w:val="567"/>
          <w:jc w:val="center"/>
        </w:trPr>
        <w:tc>
          <w:tcPr>
            <w:tcW w:w="1371" w:type="pct"/>
            <w:shd w:val="clear" w:color="auto" w:fill="D9D9D9" w:themeFill="background1" w:themeFillShade="D9"/>
            <w:vAlign w:val="center"/>
          </w:tcPr>
          <w:p w14:paraId="1DAA9F66" w14:textId="7F61D286" w:rsidR="00E43FA3" w:rsidRPr="00641CE2" w:rsidRDefault="004778D6" w:rsidP="0008499C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Grupo empresarial</w:t>
            </w:r>
          </w:p>
        </w:tc>
        <w:tc>
          <w:tcPr>
            <w:tcW w:w="3629" w:type="pct"/>
            <w:vAlign w:val="center"/>
          </w:tcPr>
          <w:p w14:paraId="703748E1" w14:textId="77777777" w:rsidR="00E43FA3" w:rsidRDefault="004778D6" w:rsidP="0008499C">
            <w:pPr>
              <w:spacing w:before="100" w:beforeAutospacing="1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  <w:r w:rsidRPr="004778D6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Si la empresa pertenece a un grupo empresarial: Nombre y NIF de la sociedad matriz</w:t>
            </w:r>
          </w:p>
          <w:p w14:paraId="35B1D137" w14:textId="011DD314" w:rsidR="004778D6" w:rsidRPr="004778D6" w:rsidRDefault="004778D6" w:rsidP="0008499C">
            <w:pPr>
              <w:spacing w:before="100" w:beforeAutospacing="1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</w:p>
        </w:tc>
      </w:tr>
      <w:tr w:rsidR="00E43FA3" w:rsidRPr="00641CE2" w14:paraId="40F56057" w14:textId="77777777" w:rsidTr="008B15C0">
        <w:trPr>
          <w:trHeight w:val="567"/>
          <w:jc w:val="center"/>
        </w:trPr>
        <w:tc>
          <w:tcPr>
            <w:tcW w:w="1371" w:type="pct"/>
            <w:shd w:val="clear" w:color="auto" w:fill="D9D9D9" w:themeFill="background1" w:themeFillShade="D9"/>
            <w:vAlign w:val="center"/>
          </w:tcPr>
          <w:p w14:paraId="60610C8B" w14:textId="18DA0A28" w:rsidR="00E43FA3" w:rsidRPr="00641CE2" w:rsidRDefault="004778D6" w:rsidP="000849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Centros de producción</w:t>
            </w:r>
          </w:p>
        </w:tc>
        <w:tc>
          <w:tcPr>
            <w:tcW w:w="3629" w:type="pct"/>
            <w:vAlign w:val="center"/>
          </w:tcPr>
          <w:p w14:paraId="0D6A4346" w14:textId="77777777" w:rsidR="00E43FA3" w:rsidRDefault="004778D6" w:rsidP="0008499C">
            <w:pPr>
              <w:spacing w:before="100" w:beforeAutospacing="1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  <w:r w:rsidRPr="004778D6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Nombre y ubicación de los distintos centros de producción de la empresa</w:t>
            </w:r>
          </w:p>
          <w:p w14:paraId="062B29F5" w14:textId="13F3DCCC" w:rsidR="004778D6" w:rsidRPr="004778D6" w:rsidRDefault="004778D6" w:rsidP="0008499C">
            <w:pPr>
              <w:spacing w:before="100" w:beforeAutospacing="1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</w:p>
        </w:tc>
      </w:tr>
      <w:tr w:rsidR="00E43FA3" w:rsidRPr="00641CE2" w14:paraId="67E84CF8" w14:textId="77777777" w:rsidTr="008B15C0">
        <w:trPr>
          <w:trHeight w:val="1240"/>
          <w:jc w:val="center"/>
        </w:trPr>
        <w:tc>
          <w:tcPr>
            <w:tcW w:w="1371" w:type="pct"/>
            <w:shd w:val="clear" w:color="auto" w:fill="D9D9D9" w:themeFill="background1" w:themeFillShade="D9"/>
            <w:vAlign w:val="center"/>
          </w:tcPr>
          <w:p w14:paraId="073DF996" w14:textId="519AFF74" w:rsidR="00E43FA3" w:rsidRPr="00641CE2" w:rsidRDefault="004778D6" w:rsidP="000849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Instalaciones</w:t>
            </w:r>
          </w:p>
        </w:tc>
        <w:tc>
          <w:tcPr>
            <w:tcW w:w="3629" w:type="pct"/>
            <w:vAlign w:val="center"/>
          </w:tcPr>
          <w:p w14:paraId="3E219EA6" w14:textId="77777777" w:rsidR="00E43FA3" w:rsidRDefault="004778D6" w:rsidP="0008499C">
            <w:pPr>
              <w:spacing w:before="100" w:beforeAutospacing="1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  <w:r w:rsidRPr="004778D6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Enumeración de las instalaciones existentes en cada centro de producción, en relación con los productos fabricados.</w:t>
            </w:r>
          </w:p>
          <w:p w14:paraId="6F9CA80F" w14:textId="058AEFE4" w:rsidR="004778D6" w:rsidRPr="004778D6" w:rsidRDefault="004778D6" w:rsidP="0008499C">
            <w:pPr>
              <w:spacing w:before="100" w:beforeAutospacing="1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</w:p>
        </w:tc>
      </w:tr>
    </w:tbl>
    <w:p w14:paraId="635797BE" w14:textId="55DDBA4E" w:rsidR="00E43FA3" w:rsidRPr="00641CE2" w:rsidRDefault="00E43FA3">
      <w:pPr>
        <w:rPr>
          <w:rFonts w:cstheme="minorHAnsi"/>
        </w:rPr>
      </w:pPr>
    </w:p>
    <w:p w14:paraId="5252BCE4" w14:textId="504782C8" w:rsidR="00E43FA3" w:rsidRPr="00641CE2" w:rsidRDefault="00E43FA3" w:rsidP="00A32375">
      <w:pPr>
        <w:pStyle w:val="Ttulo1"/>
      </w:pPr>
      <w:r w:rsidRPr="00641CE2">
        <w:t xml:space="preserve">Datos de la </w:t>
      </w:r>
      <w:r w:rsidRPr="00BB12BE">
        <w:t>instalación</w:t>
      </w:r>
    </w:p>
    <w:p w14:paraId="375F5AA5" w14:textId="77777777" w:rsidR="00E43FA3" w:rsidRPr="00641CE2" w:rsidRDefault="00E43FA3">
      <w:pPr>
        <w:rPr>
          <w:rFonts w:cstheme="minorHAns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256"/>
        <w:gridCol w:w="6238"/>
      </w:tblGrid>
      <w:tr w:rsidR="008A225E" w:rsidRPr="00641CE2" w14:paraId="6BDB7CA0" w14:textId="77777777" w:rsidTr="008B15C0">
        <w:trPr>
          <w:trHeight w:val="567"/>
          <w:jc w:val="center"/>
        </w:trPr>
        <w:tc>
          <w:tcPr>
            <w:tcW w:w="1328" w:type="pct"/>
            <w:shd w:val="clear" w:color="auto" w:fill="D9D9D9" w:themeFill="background1" w:themeFillShade="D9"/>
            <w:vAlign w:val="center"/>
          </w:tcPr>
          <w:p w14:paraId="3FBD1EB4" w14:textId="77777777" w:rsidR="008A225E" w:rsidRPr="00641CE2" w:rsidRDefault="008A225E" w:rsidP="00042711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Nombre instalación</w:t>
            </w:r>
          </w:p>
        </w:tc>
        <w:tc>
          <w:tcPr>
            <w:tcW w:w="3672" w:type="pct"/>
            <w:vAlign w:val="center"/>
          </w:tcPr>
          <w:p w14:paraId="554FA78C" w14:textId="77777777" w:rsidR="008A225E" w:rsidRPr="00641CE2" w:rsidRDefault="008A225E" w:rsidP="00042711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8A225E" w:rsidRPr="00641CE2" w14:paraId="0A8D99A8" w14:textId="77777777" w:rsidTr="008B15C0">
        <w:trPr>
          <w:trHeight w:val="567"/>
          <w:jc w:val="center"/>
        </w:trPr>
        <w:tc>
          <w:tcPr>
            <w:tcW w:w="1328" w:type="pct"/>
            <w:shd w:val="clear" w:color="auto" w:fill="D9D9D9" w:themeFill="background1" w:themeFillShade="D9"/>
            <w:vAlign w:val="center"/>
          </w:tcPr>
          <w:p w14:paraId="5E48ED00" w14:textId="77777777" w:rsidR="008A225E" w:rsidRPr="00641CE2" w:rsidRDefault="008A225E" w:rsidP="00042711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Dirección instalación</w:t>
            </w:r>
          </w:p>
        </w:tc>
        <w:tc>
          <w:tcPr>
            <w:tcW w:w="3672" w:type="pct"/>
            <w:vAlign w:val="center"/>
          </w:tcPr>
          <w:p w14:paraId="2EB901FA" w14:textId="77777777" w:rsidR="008A225E" w:rsidRPr="00641CE2" w:rsidRDefault="008A225E" w:rsidP="00042711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8A225E" w:rsidRPr="00641CE2" w14:paraId="585101E9" w14:textId="77777777" w:rsidTr="008B15C0">
        <w:trPr>
          <w:trHeight w:val="567"/>
          <w:jc w:val="center"/>
        </w:trPr>
        <w:tc>
          <w:tcPr>
            <w:tcW w:w="1328" w:type="pct"/>
            <w:shd w:val="clear" w:color="auto" w:fill="D9D9D9" w:themeFill="background1" w:themeFillShade="D9"/>
            <w:vAlign w:val="center"/>
          </w:tcPr>
          <w:p w14:paraId="754C8098" w14:textId="77777777" w:rsidR="008A225E" w:rsidRPr="00641CE2" w:rsidRDefault="008A225E" w:rsidP="00042711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Localidad de la instalación</w:t>
            </w:r>
          </w:p>
        </w:tc>
        <w:tc>
          <w:tcPr>
            <w:tcW w:w="3672" w:type="pct"/>
            <w:vAlign w:val="center"/>
          </w:tcPr>
          <w:p w14:paraId="12EE3AC3" w14:textId="77777777" w:rsidR="008A225E" w:rsidRPr="00641CE2" w:rsidRDefault="008A225E" w:rsidP="00042711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8A225E" w:rsidRPr="00641CE2" w14:paraId="5D8384EA" w14:textId="77777777" w:rsidTr="008B15C0">
        <w:trPr>
          <w:trHeight w:val="567"/>
          <w:jc w:val="center"/>
        </w:trPr>
        <w:tc>
          <w:tcPr>
            <w:tcW w:w="1328" w:type="pct"/>
            <w:shd w:val="clear" w:color="auto" w:fill="D9D9D9" w:themeFill="background1" w:themeFillShade="D9"/>
            <w:vAlign w:val="center"/>
          </w:tcPr>
          <w:p w14:paraId="36C334E4" w14:textId="77777777" w:rsidR="008A225E" w:rsidRPr="00641CE2" w:rsidRDefault="008A225E" w:rsidP="00042711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Provincia de la instalación</w:t>
            </w:r>
          </w:p>
        </w:tc>
        <w:tc>
          <w:tcPr>
            <w:tcW w:w="3672" w:type="pct"/>
            <w:vAlign w:val="center"/>
          </w:tcPr>
          <w:p w14:paraId="79D0E238" w14:textId="77777777" w:rsidR="008A225E" w:rsidRPr="00641CE2" w:rsidRDefault="008A225E" w:rsidP="00042711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8A225E" w:rsidRPr="00641CE2" w14:paraId="37FB2D5B" w14:textId="77777777" w:rsidTr="008B15C0">
        <w:trPr>
          <w:trHeight w:val="567"/>
          <w:jc w:val="center"/>
        </w:trPr>
        <w:tc>
          <w:tcPr>
            <w:tcW w:w="1328" w:type="pct"/>
            <w:shd w:val="clear" w:color="auto" w:fill="D9D9D9" w:themeFill="background1" w:themeFillShade="D9"/>
            <w:vAlign w:val="center"/>
          </w:tcPr>
          <w:p w14:paraId="4B80755C" w14:textId="77777777" w:rsidR="008A225E" w:rsidRPr="00641CE2" w:rsidRDefault="008A225E" w:rsidP="00042711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Identificador único de la instalación</w:t>
            </w:r>
          </w:p>
        </w:tc>
        <w:tc>
          <w:tcPr>
            <w:tcW w:w="3672" w:type="pct"/>
            <w:vAlign w:val="center"/>
          </w:tcPr>
          <w:p w14:paraId="1A2323AA" w14:textId="77777777" w:rsidR="008A225E" w:rsidRPr="008B48BF" w:rsidRDefault="008A225E" w:rsidP="00042711">
            <w:pPr>
              <w:spacing w:before="100" w:beforeAutospacing="1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  <w:r w:rsidRPr="008B48BF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En el caso de instalaciones incluidas en el régimen de comercio de derechos de emisión (RCDE) de la Unión Europea.</w:t>
            </w:r>
          </w:p>
          <w:p w14:paraId="511BF10C" w14:textId="77777777" w:rsidR="008A225E" w:rsidRPr="00641CE2" w:rsidRDefault="008A225E" w:rsidP="00042711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8A225E" w:rsidRPr="00641CE2" w14:paraId="43DDA3C8" w14:textId="77777777" w:rsidTr="008B15C0">
        <w:trPr>
          <w:trHeight w:val="567"/>
          <w:jc w:val="center"/>
        </w:trPr>
        <w:tc>
          <w:tcPr>
            <w:tcW w:w="1328" w:type="pct"/>
            <w:shd w:val="clear" w:color="auto" w:fill="D9D9D9" w:themeFill="background1" w:themeFillShade="D9"/>
            <w:vAlign w:val="center"/>
          </w:tcPr>
          <w:p w14:paraId="3A07C74A" w14:textId="77777777" w:rsidR="008A225E" w:rsidRPr="00641CE2" w:rsidRDefault="008A225E" w:rsidP="00042711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Autorización de emisión más reciente</w:t>
            </w:r>
          </w:p>
        </w:tc>
        <w:tc>
          <w:tcPr>
            <w:tcW w:w="3672" w:type="pct"/>
            <w:vAlign w:val="center"/>
          </w:tcPr>
          <w:p w14:paraId="57752372" w14:textId="77777777" w:rsidR="008A225E" w:rsidRPr="00641CE2" w:rsidRDefault="008A225E" w:rsidP="00042711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111F3D" w:rsidRPr="00641CE2" w14:paraId="201BD6B3" w14:textId="77777777" w:rsidTr="008B15C0">
        <w:trPr>
          <w:trHeight w:val="567"/>
          <w:jc w:val="center"/>
        </w:trPr>
        <w:tc>
          <w:tcPr>
            <w:tcW w:w="1328" w:type="pct"/>
            <w:shd w:val="clear" w:color="auto" w:fill="D9D9D9" w:themeFill="background1" w:themeFillShade="D9"/>
            <w:vAlign w:val="center"/>
          </w:tcPr>
          <w:p w14:paraId="435A0779" w14:textId="7057BCC9" w:rsidR="00111F3D" w:rsidRPr="00111F3D" w:rsidRDefault="000425CC" w:rsidP="00111F3D">
            <w:pPr>
              <w:spacing w:before="100" w:beforeAutospac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Subinstalaciones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RCDE</w:t>
            </w:r>
          </w:p>
        </w:tc>
        <w:tc>
          <w:tcPr>
            <w:tcW w:w="3672" w:type="pct"/>
            <w:vAlign w:val="center"/>
          </w:tcPr>
          <w:p w14:paraId="3EF97931" w14:textId="29BBF129" w:rsidR="00282199" w:rsidRPr="00847BA4" w:rsidRDefault="00111F3D" w:rsidP="00D762B2">
            <w:p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En el caso de instalaciones incluidas en el RCDE</w:t>
            </w:r>
            <w:r w:rsidR="00282199"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,</w:t>
            </w:r>
            <w:r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indicar las </w:t>
            </w:r>
            <w:proofErr w:type="spellStart"/>
            <w:r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subsintalaciones</w:t>
            </w:r>
            <w:proofErr w:type="spellEnd"/>
            <w:r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que conforman la </w:t>
            </w:r>
            <w:r w:rsidR="000425CC"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instalación, así como el </w:t>
            </w:r>
            <w:proofErr w:type="spellStart"/>
            <w:r w:rsidR="000425CC"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nº</w:t>
            </w:r>
            <w:proofErr w:type="spellEnd"/>
            <w:r w:rsidR="000425CC"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425CC"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ref</w:t>
            </w:r>
            <w:proofErr w:type="spellEnd"/>
            <w:r w:rsidR="000425CC"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en las </w:t>
            </w:r>
            <w:proofErr w:type="spellStart"/>
            <w:r w:rsidR="000425CC"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subinstalaciones</w:t>
            </w:r>
            <w:proofErr w:type="spellEnd"/>
            <w:r w:rsidR="000425CC"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con referencia de producto.</w:t>
            </w:r>
            <w:r w:rsidR="00D762B2"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Ejemplos: </w:t>
            </w:r>
          </w:p>
          <w:p w14:paraId="7C5ACD0B" w14:textId="2B518474" w:rsidR="00282199" w:rsidRPr="00847BA4" w:rsidRDefault="00282199" w:rsidP="00D762B2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proofErr w:type="spellStart"/>
            <w:r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Nº</w:t>
            </w:r>
            <w:proofErr w:type="spellEnd"/>
            <w:r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425CC"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ref</w:t>
            </w:r>
            <w:proofErr w:type="spellEnd"/>
            <w:r w:rsidR="000425CC"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  <w:r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5</w:t>
            </w:r>
            <w:r w:rsidR="000425CC"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. </w:t>
            </w:r>
            <w:r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Acero al carbono EAF</w:t>
            </w:r>
          </w:p>
          <w:p w14:paraId="65C09BC2" w14:textId="77777777" w:rsidR="000425CC" w:rsidRPr="00847BA4" w:rsidRDefault="00282199" w:rsidP="00D762B2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proofErr w:type="spellStart"/>
            <w:r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Subinstalación</w:t>
            </w:r>
            <w:proofErr w:type="spellEnd"/>
            <w:r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con referencia de calor, CL</w:t>
            </w:r>
            <w:r w:rsidR="000425CC"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14:paraId="786C2965" w14:textId="4E27BE69" w:rsidR="00282199" w:rsidRPr="00847BA4" w:rsidRDefault="00111F3D" w:rsidP="00D762B2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proofErr w:type="spellStart"/>
            <w:r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Subinstalación</w:t>
            </w:r>
            <w:proofErr w:type="spellEnd"/>
            <w:r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con referencia de combustible, CL</w:t>
            </w:r>
            <w:r w:rsidR="000425CC" w:rsidRPr="00847B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14:paraId="73E93124" w14:textId="77777777" w:rsidR="00282199" w:rsidRDefault="00282199" w:rsidP="00282199">
            <w:pPr>
              <w:pStyle w:val="Prrafodelista"/>
              <w:spacing w:before="100" w:beforeAutospacing="1"/>
              <w:jc w:val="both"/>
              <w:rPr>
                <w:rFonts w:cstheme="minorHAnsi"/>
                <w:bCs/>
                <w:i/>
                <w:iCs/>
                <w:sz w:val="18"/>
                <w:szCs w:val="16"/>
              </w:rPr>
            </w:pPr>
          </w:p>
          <w:p w14:paraId="670E5A35" w14:textId="77777777" w:rsidR="00847BA4" w:rsidRDefault="00847BA4" w:rsidP="00282199">
            <w:pPr>
              <w:pStyle w:val="Prrafodelista"/>
              <w:spacing w:before="100" w:beforeAutospacing="1"/>
              <w:jc w:val="both"/>
              <w:rPr>
                <w:rFonts w:cstheme="minorHAnsi"/>
                <w:bCs/>
                <w:i/>
                <w:iCs/>
                <w:sz w:val="18"/>
                <w:szCs w:val="16"/>
              </w:rPr>
            </w:pPr>
          </w:p>
          <w:p w14:paraId="6FDD83F2" w14:textId="540F3919" w:rsidR="00847BA4" w:rsidRPr="00282199" w:rsidRDefault="00847BA4" w:rsidP="00282199">
            <w:pPr>
              <w:pStyle w:val="Prrafodelista"/>
              <w:spacing w:before="100" w:beforeAutospacing="1"/>
              <w:jc w:val="both"/>
              <w:rPr>
                <w:rFonts w:cstheme="minorHAnsi"/>
                <w:bCs/>
                <w:i/>
                <w:iCs/>
                <w:sz w:val="18"/>
                <w:szCs w:val="16"/>
              </w:rPr>
            </w:pPr>
          </w:p>
        </w:tc>
      </w:tr>
      <w:tr w:rsidR="008A225E" w:rsidRPr="00641CE2" w14:paraId="7A20EC2D" w14:textId="77777777" w:rsidTr="008B15C0">
        <w:trPr>
          <w:trHeight w:val="567"/>
          <w:jc w:val="center"/>
        </w:trPr>
        <w:tc>
          <w:tcPr>
            <w:tcW w:w="1328" w:type="pct"/>
            <w:shd w:val="clear" w:color="auto" w:fill="D9D9D9" w:themeFill="background1" w:themeFillShade="D9"/>
            <w:vAlign w:val="center"/>
          </w:tcPr>
          <w:p w14:paraId="28E1018E" w14:textId="77777777" w:rsidR="008A225E" w:rsidRPr="00641CE2" w:rsidRDefault="008A225E" w:rsidP="00042711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Sector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/es</w:t>
            </w: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 xml:space="preserve"> de actividad para el que se solicit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 xml:space="preserve"> la ayuda (CNAE)</w:t>
            </w:r>
          </w:p>
        </w:tc>
        <w:tc>
          <w:tcPr>
            <w:tcW w:w="3672" w:type="pct"/>
            <w:vAlign w:val="center"/>
          </w:tcPr>
          <w:p w14:paraId="5B056C84" w14:textId="77777777" w:rsidR="008A225E" w:rsidRPr="00641CE2" w:rsidRDefault="008A225E" w:rsidP="00042711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8A225E" w:rsidRPr="00641CE2" w14:paraId="31AB0F3D" w14:textId="77777777" w:rsidTr="008B15C0">
        <w:trPr>
          <w:trHeight w:val="567"/>
          <w:jc w:val="center"/>
        </w:trPr>
        <w:tc>
          <w:tcPr>
            <w:tcW w:w="1328" w:type="pct"/>
            <w:shd w:val="clear" w:color="auto" w:fill="D9D9D9" w:themeFill="background1" w:themeFillShade="D9"/>
            <w:vAlign w:val="center"/>
          </w:tcPr>
          <w:p w14:paraId="5C116D96" w14:textId="345EAB3A" w:rsidR="008A225E" w:rsidRPr="00641CE2" w:rsidRDefault="008A225E" w:rsidP="00042711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Relación de productos subvencionables y no subvencionables fabricados en la instalación (</w:t>
            </w:r>
            <w:r w:rsidR="00236E11">
              <w:rPr>
                <w:rFonts w:asciiTheme="minorHAnsi" w:hAnsiTheme="minorHAnsi" w:cstheme="minorHAnsi"/>
                <w:sz w:val="18"/>
                <w:szCs w:val="18"/>
              </w:rPr>
              <w:t>PRODCOM</w:t>
            </w: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672" w:type="pct"/>
            <w:vAlign w:val="center"/>
          </w:tcPr>
          <w:p w14:paraId="23A5FB6B" w14:textId="77777777" w:rsidR="008A225E" w:rsidRPr="00641CE2" w:rsidRDefault="008A225E" w:rsidP="00042711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0C2824" w:rsidRPr="00641CE2" w14:paraId="0453E6C7" w14:textId="77777777" w:rsidTr="008B15C0">
        <w:trPr>
          <w:trHeight w:val="567"/>
          <w:jc w:val="center"/>
        </w:trPr>
        <w:tc>
          <w:tcPr>
            <w:tcW w:w="1328" w:type="pct"/>
            <w:shd w:val="clear" w:color="auto" w:fill="D9D9D9" w:themeFill="background1" w:themeFillShade="D9"/>
            <w:vAlign w:val="center"/>
          </w:tcPr>
          <w:p w14:paraId="0BA58FCE" w14:textId="4DF89102" w:rsidR="000C2824" w:rsidRPr="00641CE2" w:rsidRDefault="000C2824" w:rsidP="00042711">
            <w:pPr>
              <w:spacing w:before="100" w:beforeAutospacing="1"/>
              <w:rPr>
                <w:rFonts w:cstheme="minorHAnsi"/>
                <w:sz w:val="18"/>
                <w:szCs w:val="18"/>
              </w:rPr>
            </w:pPr>
            <w:r w:rsidRPr="00A32375">
              <w:rPr>
                <w:rFonts w:asciiTheme="minorHAnsi" w:hAnsiTheme="minorHAnsi" w:cstheme="minorHAnsi"/>
                <w:sz w:val="18"/>
                <w:szCs w:val="18"/>
              </w:rPr>
              <w:t>Consumo real de electricidad 2024 (</w:t>
            </w:r>
            <w:proofErr w:type="spellStart"/>
            <w:r w:rsidRPr="00A32375">
              <w:rPr>
                <w:rFonts w:asciiTheme="minorHAnsi" w:hAnsiTheme="minorHAnsi" w:cstheme="minorHAnsi"/>
                <w:sz w:val="18"/>
                <w:szCs w:val="18"/>
              </w:rPr>
              <w:t>MWh</w:t>
            </w:r>
            <w:proofErr w:type="spellEnd"/>
            <w:r w:rsidRPr="00A3237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672" w:type="pct"/>
            <w:vAlign w:val="center"/>
          </w:tcPr>
          <w:p w14:paraId="698A93C5" w14:textId="77777777" w:rsidR="000C2824" w:rsidRPr="00641CE2" w:rsidRDefault="000C2824" w:rsidP="00042711">
            <w:pPr>
              <w:spacing w:before="100" w:beforeAutospacing="1"/>
              <w:rPr>
                <w:rFonts w:cstheme="minorHAnsi"/>
                <w:bCs/>
                <w:sz w:val="18"/>
                <w:szCs w:val="16"/>
              </w:rPr>
            </w:pPr>
          </w:p>
        </w:tc>
      </w:tr>
      <w:tr w:rsidR="008A225E" w:rsidRPr="00641CE2" w14:paraId="28866D77" w14:textId="77777777" w:rsidTr="00282199">
        <w:trPr>
          <w:trHeight w:val="570"/>
          <w:jc w:val="center"/>
        </w:trPr>
        <w:tc>
          <w:tcPr>
            <w:tcW w:w="1328" w:type="pct"/>
            <w:shd w:val="clear" w:color="auto" w:fill="D9D9D9" w:themeFill="background1" w:themeFillShade="D9"/>
            <w:vAlign w:val="center"/>
          </w:tcPr>
          <w:p w14:paraId="0A74690F" w14:textId="77777777" w:rsidR="008A225E" w:rsidRPr="00641CE2" w:rsidRDefault="008A225E" w:rsidP="000427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Otras observaciones</w:t>
            </w:r>
          </w:p>
        </w:tc>
        <w:tc>
          <w:tcPr>
            <w:tcW w:w="3672" w:type="pct"/>
            <w:vAlign w:val="center"/>
          </w:tcPr>
          <w:p w14:paraId="2EEF2C62" w14:textId="77777777" w:rsidR="008A225E" w:rsidRPr="00641CE2" w:rsidRDefault="008A225E" w:rsidP="00042711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</w:tbl>
    <w:p w14:paraId="6A6F8394" w14:textId="5317C079" w:rsidR="00C008A9" w:rsidRPr="00641CE2" w:rsidRDefault="00C008A9" w:rsidP="00C008A9">
      <w:pPr>
        <w:rPr>
          <w:rFonts w:cstheme="minorHAnsi"/>
        </w:rPr>
      </w:pPr>
    </w:p>
    <w:p w14:paraId="425773C1" w14:textId="684FB265" w:rsidR="00BB12BE" w:rsidRDefault="00BB12BE" w:rsidP="00A32375">
      <w:pPr>
        <w:pStyle w:val="Ttulo1"/>
      </w:pPr>
      <w:r>
        <w:t>Descripción del proceso productivo</w:t>
      </w:r>
    </w:p>
    <w:p w14:paraId="7F1C42D9" w14:textId="77777777" w:rsidR="00BB12BE" w:rsidRPr="00BB12BE" w:rsidRDefault="00BB12BE" w:rsidP="00BB12BE"/>
    <w:p w14:paraId="328D1F16" w14:textId="0A30146F" w:rsidR="008A2A07" w:rsidRPr="008B15C0" w:rsidRDefault="008A2A07" w:rsidP="008B15C0">
      <w:pPr>
        <w:pStyle w:val="Prrafodelista"/>
        <w:numPr>
          <w:ilvl w:val="0"/>
          <w:numId w:val="26"/>
        </w:numPr>
        <w:spacing w:before="100" w:beforeAutospacing="1"/>
        <w:jc w:val="both"/>
        <w:rPr>
          <w:rFonts w:cstheme="minorHAnsi"/>
          <w:bCs/>
          <w:sz w:val="18"/>
          <w:szCs w:val="16"/>
        </w:rPr>
      </w:pPr>
      <w:r w:rsidRPr="008B15C0">
        <w:rPr>
          <w:rFonts w:cstheme="minorHAnsi"/>
          <w:bCs/>
          <w:sz w:val="18"/>
          <w:szCs w:val="16"/>
        </w:rPr>
        <w:t>Descripción del proceso o procesos productivos</w:t>
      </w:r>
      <w:r w:rsidR="00703F5C">
        <w:rPr>
          <w:rFonts w:cstheme="minorHAnsi"/>
          <w:bCs/>
          <w:sz w:val="18"/>
          <w:szCs w:val="16"/>
        </w:rPr>
        <w:t>: etapas, equipos.</w:t>
      </w:r>
    </w:p>
    <w:p w14:paraId="6AEE50A1" w14:textId="77777777" w:rsidR="008A2A07" w:rsidRPr="008B15C0" w:rsidRDefault="008A2A07" w:rsidP="008B15C0">
      <w:pPr>
        <w:spacing w:before="100" w:beforeAutospacing="1"/>
        <w:jc w:val="both"/>
        <w:rPr>
          <w:rFonts w:cstheme="minorHAnsi"/>
          <w:bCs/>
          <w:sz w:val="18"/>
          <w:szCs w:val="16"/>
        </w:rPr>
      </w:pPr>
    </w:p>
    <w:p w14:paraId="53980ED2" w14:textId="77777777" w:rsidR="008A2A07" w:rsidRPr="008B15C0" w:rsidRDefault="008A2A07" w:rsidP="008B15C0">
      <w:pPr>
        <w:pStyle w:val="Prrafodelista"/>
        <w:numPr>
          <w:ilvl w:val="0"/>
          <w:numId w:val="26"/>
        </w:numPr>
        <w:spacing w:before="100" w:beforeAutospacing="1"/>
        <w:jc w:val="both"/>
        <w:rPr>
          <w:rFonts w:cstheme="minorHAnsi"/>
          <w:bCs/>
          <w:sz w:val="18"/>
          <w:szCs w:val="16"/>
        </w:rPr>
      </w:pPr>
      <w:r w:rsidRPr="008B15C0">
        <w:rPr>
          <w:rFonts w:cstheme="minorHAnsi"/>
          <w:bCs/>
          <w:sz w:val="18"/>
          <w:szCs w:val="16"/>
        </w:rPr>
        <w:t xml:space="preserve">Identificación de las </w:t>
      </w:r>
      <w:proofErr w:type="spellStart"/>
      <w:r w:rsidRPr="008B15C0">
        <w:rPr>
          <w:rFonts w:cstheme="minorHAnsi"/>
          <w:bCs/>
          <w:sz w:val="18"/>
          <w:szCs w:val="16"/>
        </w:rPr>
        <w:t>subinstalaciones</w:t>
      </w:r>
      <w:proofErr w:type="spellEnd"/>
      <w:r w:rsidRPr="008B15C0">
        <w:rPr>
          <w:rFonts w:cstheme="minorHAnsi"/>
          <w:bCs/>
          <w:sz w:val="18"/>
          <w:szCs w:val="16"/>
        </w:rPr>
        <w:t xml:space="preserve"> que conforman la instalación.</w:t>
      </w:r>
    </w:p>
    <w:p w14:paraId="0B7D8282" w14:textId="77777777" w:rsidR="008A2A07" w:rsidRPr="008B15C0" w:rsidRDefault="008A2A07" w:rsidP="008B15C0">
      <w:pPr>
        <w:spacing w:before="100" w:beforeAutospacing="1"/>
        <w:jc w:val="both"/>
        <w:rPr>
          <w:rFonts w:cstheme="minorHAnsi"/>
          <w:bCs/>
          <w:sz w:val="18"/>
          <w:szCs w:val="16"/>
        </w:rPr>
      </w:pPr>
    </w:p>
    <w:p w14:paraId="69045E23" w14:textId="66718E62" w:rsidR="008A2A07" w:rsidRPr="008B15C0" w:rsidRDefault="008A2A07" w:rsidP="008B15C0">
      <w:pPr>
        <w:pStyle w:val="Prrafodelista"/>
        <w:numPr>
          <w:ilvl w:val="0"/>
          <w:numId w:val="26"/>
        </w:numPr>
        <w:spacing w:before="100" w:beforeAutospacing="1"/>
        <w:jc w:val="both"/>
        <w:rPr>
          <w:rFonts w:cstheme="minorHAnsi"/>
          <w:bCs/>
          <w:sz w:val="18"/>
          <w:szCs w:val="16"/>
        </w:rPr>
      </w:pPr>
      <w:r w:rsidRPr="008B15C0">
        <w:rPr>
          <w:rFonts w:cstheme="minorHAnsi"/>
          <w:bCs/>
          <w:sz w:val="18"/>
          <w:szCs w:val="16"/>
        </w:rPr>
        <w:t xml:space="preserve">Identificación de las referencias de producto del </w:t>
      </w:r>
      <w:r w:rsidR="00B55B92">
        <w:rPr>
          <w:rFonts w:cstheme="minorHAnsi"/>
          <w:bCs/>
          <w:sz w:val="18"/>
          <w:szCs w:val="16"/>
        </w:rPr>
        <w:t>A</w:t>
      </w:r>
      <w:r w:rsidRPr="008B15C0">
        <w:rPr>
          <w:rFonts w:cstheme="minorHAnsi"/>
          <w:bCs/>
          <w:sz w:val="18"/>
          <w:szCs w:val="16"/>
        </w:rPr>
        <w:t xml:space="preserve">nexo II de la </w:t>
      </w:r>
      <w:r w:rsidR="00B55B92">
        <w:rPr>
          <w:rFonts w:cstheme="minorHAnsi"/>
          <w:bCs/>
          <w:sz w:val="18"/>
          <w:szCs w:val="16"/>
        </w:rPr>
        <w:t>O</w:t>
      </w:r>
      <w:r w:rsidRPr="008B15C0">
        <w:rPr>
          <w:rFonts w:cstheme="minorHAnsi"/>
          <w:bCs/>
          <w:sz w:val="18"/>
          <w:szCs w:val="16"/>
        </w:rPr>
        <w:t xml:space="preserve">rden de convocatoria. </w:t>
      </w:r>
    </w:p>
    <w:p w14:paraId="2296D94A" w14:textId="101AB40B" w:rsidR="008B15C0" w:rsidRPr="008B15C0" w:rsidRDefault="008B15C0" w:rsidP="008B15C0">
      <w:pPr>
        <w:pStyle w:val="Prrafodelista"/>
        <w:spacing w:before="100" w:beforeAutospacing="1"/>
        <w:jc w:val="both"/>
        <w:rPr>
          <w:rFonts w:cstheme="minorHAnsi"/>
          <w:bCs/>
          <w:sz w:val="18"/>
          <w:szCs w:val="16"/>
        </w:rPr>
      </w:pPr>
    </w:p>
    <w:p w14:paraId="6B79BA66" w14:textId="77777777" w:rsidR="008B15C0" w:rsidRPr="008B15C0" w:rsidRDefault="008B15C0" w:rsidP="008B15C0">
      <w:pPr>
        <w:pStyle w:val="Prrafodelista"/>
        <w:spacing w:before="100" w:beforeAutospacing="1"/>
        <w:jc w:val="both"/>
        <w:rPr>
          <w:rFonts w:cstheme="minorHAnsi"/>
          <w:bCs/>
          <w:sz w:val="18"/>
          <w:szCs w:val="16"/>
        </w:rPr>
      </w:pPr>
    </w:p>
    <w:p w14:paraId="2A4CB070" w14:textId="70AE127B" w:rsidR="008B15C0" w:rsidRPr="008B15C0" w:rsidRDefault="008A2A07" w:rsidP="008B15C0">
      <w:pPr>
        <w:pStyle w:val="Prrafodelista"/>
        <w:numPr>
          <w:ilvl w:val="0"/>
          <w:numId w:val="26"/>
        </w:numPr>
        <w:spacing w:before="100" w:beforeAutospacing="1"/>
        <w:jc w:val="both"/>
        <w:rPr>
          <w:rFonts w:cstheme="minorHAnsi"/>
          <w:bCs/>
          <w:sz w:val="18"/>
          <w:szCs w:val="16"/>
        </w:rPr>
      </w:pPr>
      <w:r w:rsidRPr="008B15C0">
        <w:rPr>
          <w:rFonts w:cstheme="minorHAnsi"/>
          <w:bCs/>
          <w:sz w:val="18"/>
          <w:szCs w:val="16"/>
        </w:rPr>
        <w:t>Identificación de</w:t>
      </w:r>
      <w:r w:rsidR="002C0761">
        <w:rPr>
          <w:rFonts w:cstheme="minorHAnsi"/>
          <w:bCs/>
          <w:sz w:val="18"/>
          <w:szCs w:val="16"/>
        </w:rPr>
        <w:t xml:space="preserve"> productos cuyos</w:t>
      </w:r>
      <w:r w:rsidRPr="008B15C0">
        <w:rPr>
          <w:rFonts w:cstheme="minorHAnsi"/>
          <w:bCs/>
          <w:sz w:val="18"/>
          <w:szCs w:val="16"/>
        </w:rPr>
        <w:t xml:space="preserve"> procesos no </w:t>
      </w:r>
      <w:r w:rsidR="002C0761">
        <w:rPr>
          <w:rFonts w:cstheme="minorHAnsi"/>
          <w:bCs/>
          <w:sz w:val="18"/>
          <w:szCs w:val="16"/>
        </w:rPr>
        <w:t xml:space="preserve">están </w:t>
      </w:r>
      <w:r w:rsidRPr="008B15C0">
        <w:rPr>
          <w:rFonts w:cstheme="minorHAnsi"/>
          <w:bCs/>
          <w:sz w:val="18"/>
          <w:szCs w:val="16"/>
        </w:rPr>
        <w:t>cubiertos por ninguna referencia de producto, que utilizarán la referencia alternativa de consumo eléctrico eficiente</w:t>
      </w:r>
      <w:r w:rsidR="00B960A0">
        <w:rPr>
          <w:rFonts w:cstheme="minorHAnsi"/>
          <w:bCs/>
          <w:sz w:val="18"/>
          <w:szCs w:val="16"/>
        </w:rPr>
        <w:t>.</w:t>
      </w:r>
    </w:p>
    <w:p w14:paraId="711B539E" w14:textId="525D357D" w:rsidR="008A2A07" w:rsidRPr="008B15C0" w:rsidRDefault="008A2A07" w:rsidP="008B15C0">
      <w:pPr>
        <w:pStyle w:val="Prrafodelista"/>
        <w:spacing w:before="100" w:beforeAutospacing="1"/>
        <w:jc w:val="both"/>
        <w:rPr>
          <w:rFonts w:cstheme="minorHAnsi"/>
          <w:bCs/>
          <w:sz w:val="18"/>
          <w:szCs w:val="16"/>
        </w:rPr>
      </w:pPr>
    </w:p>
    <w:p w14:paraId="5C11E4CB" w14:textId="77777777" w:rsidR="008A2A07" w:rsidRPr="008B15C0" w:rsidRDefault="008A2A07" w:rsidP="008B15C0">
      <w:pPr>
        <w:pStyle w:val="Prrafodelista"/>
        <w:jc w:val="both"/>
        <w:rPr>
          <w:rFonts w:cstheme="minorHAnsi"/>
          <w:bCs/>
          <w:sz w:val="18"/>
          <w:szCs w:val="16"/>
        </w:rPr>
      </w:pPr>
    </w:p>
    <w:p w14:paraId="1C64A4C5" w14:textId="67628238" w:rsidR="008B15C0" w:rsidRPr="00EF7DA3" w:rsidRDefault="008A2A07" w:rsidP="003E50F3">
      <w:pPr>
        <w:pStyle w:val="Prrafodelista"/>
        <w:numPr>
          <w:ilvl w:val="0"/>
          <w:numId w:val="26"/>
        </w:numPr>
        <w:spacing w:before="100" w:beforeAutospacing="1"/>
        <w:jc w:val="both"/>
        <w:rPr>
          <w:rFonts w:cstheme="minorHAnsi"/>
          <w:bCs/>
          <w:sz w:val="18"/>
          <w:szCs w:val="16"/>
        </w:rPr>
      </w:pPr>
      <w:r w:rsidRPr="00EF7DA3">
        <w:rPr>
          <w:rFonts w:cstheme="minorHAnsi"/>
          <w:bCs/>
          <w:sz w:val="18"/>
          <w:szCs w:val="16"/>
        </w:rPr>
        <w:t xml:space="preserve">En aquellos </w:t>
      </w:r>
      <w:bookmarkStart w:id="0" w:name="_Hlk201056511"/>
      <w:r w:rsidRPr="00EF7DA3">
        <w:rPr>
          <w:rFonts w:cstheme="minorHAnsi"/>
          <w:bCs/>
          <w:sz w:val="18"/>
          <w:szCs w:val="16"/>
        </w:rPr>
        <w:t>productos en los que se deba tener en cuenta la intercambiabilidad</w:t>
      </w:r>
      <w:r w:rsidR="003E50F3" w:rsidRPr="00EF7DA3">
        <w:t xml:space="preserve"> </w:t>
      </w:r>
      <w:r w:rsidR="003E50F3" w:rsidRPr="00EF7DA3">
        <w:rPr>
          <w:rFonts w:cstheme="minorHAnsi"/>
          <w:bCs/>
          <w:sz w:val="18"/>
          <w:szCs w:val="16"/>
        </w:rPr>
        <w:t>de electricidad y combustible,</w:t>
      </w:r>
      <w:r w:rsidRPr="00EF7DA3">
        <w:rPr>
          <w:rFonts w:cstheme="minorHAnsi"/>
          <w:bCs/>
          <w:sz w:val="18"/>
          <w:szCs w:val="16"/>
        </w:rPr>
        <w:t xml:space="preserve"> identificación de los límites del sistema, conforme al </w:t>
      </w:r>
      <w:r w:rsidR="00C73505" w:rsidRPr="00EF7DA3">
        <w:rPr>
          <w:rFonts w:cstheme="minorHAnsi"/>
          <w:bCs/>
          <w:sz w:val="18"/>
          <w:szCs w:val="16"/>
        </w:rPr>
        <w:t>A</w:t>
      </w:r>
      <w:r w:rsidRPr="00EF7DA3">
        <w:rPr>
          <w:rFonts w:cstheme="minorHAnsi"/>
          <w:bCs/>
          <w:sz w:val="18"/>
          <w:szCs w:val="16"/>
        </w:rPr>
        <w:t>nexo</w:t>
      </w:r>
      <w:r w:rsidR="00C73505" w:rsidRPr="00EF7DA3">
        <w:rPr>
          <w:rFonts w:cstheme="minorHAnsi"/>
          <w:bCs/>
          <w:sz w:val="18"/>
          <w:szCs w:val="16"/>
        </w:rPr>
        <w:t xml:space="preserve"> I</w:t>
      </w:r>
      <w:r w:rsidRPr="00EF7DA3">
        <w:rPr>
          <w:rFonts w:cstheme="minorHAnsi"/>
          <w:bCs/>
          <w:sz w:val="18"/>
          <w:szCs w:val="16"/>
        </w:rPr>
        <w:t xml:space="preserve">, </w:t>
      </w:r>
      <w:r w:rsidR="00CC1B0B" w:rsidRPr="00EF7DA3">
        <w:rPr>
          <w:rFonts w:cstheme="minorHAnsi"/>
          <w:bCs/>
          <w:sz w:val="18"/>
          <w:szCs w:val="16"/>
        </w:rPr>
        <w:t>s</w:t>
      </w:r>
      <w:r w:rsidRPr="00EF7DA3">
        <w:rPr>
          <w:rFonts w:cstheme="minorHAnsi"/>
          <w:bCs/>
          <w:sz w:val="18"/>
          <w:szCs w:val="16"/>
        </w:rPr>
        <w:t xml:space="preserve">ección 2 del Reglamento </w:t>
      </w:r>
      <w:proofErr w:type="gramStart"/>
      <w:r w:rsidRPr="00EF7DA3">
        <w:rPr>
          <w:rFonts w:cstheme="minorHAnsi"/>
          <w:bCs/>
          <w:sz w:val="18"/>
          <w:szCs w:val="16"/>
        </w:rPr>
        <w:t>Delegado</w:t>
      </w:r>
      <w:proofErr w:type="gramEnd"/>
      <w:r w:rsidRPr="00EF7DA3">
        <w:rPr>
          <w:rFonts w:cstheme="minorHAnsi"/>
          <w:bCs/>
          <w:sz w:val="18"/>
          <w:szCs w:val="16"/>
        </w:rPr>
        <w:t xml:space="preserve"> (UE) 2019/331 del 19 de diciembre de 2018, según el texto vigente a 31 de diciembre de 2023</w:t>
      </w:r>
      <w:bookmarkEnd w:id="0"/>
      <w:r w:rsidRPr="00EF7DA3">
        <w:rPr>
          <w:rFonts w:cstheme="minorHAnsi"/>
          <w:bCs/>
          <w:sz w:val="18"/>
          <w:szCs w:val="16"/>
        </w:rPr>
        <w:t>.</w:t>
      </w:r>
      <w:r w:rsidR="006422C9" w:rsidRPr="00EF7DA3">
        <w:rPr>
          <w:rFonts w:cstheme="minorHAnsi"/>
          <w:bCs/>
          <w:sz w:val="18"/>
          <w:szCs w:val="16"/>
        </w:rPr>
        <w:t xml:space="preserve"> </w:t>
      </w:r>
      <w:r w:rsidR="006422C9" w:rsidRPr="00EF7DA3">
        <w:rPr>
          <w:sz w:val="18"/>
          <w:szCs w:val="18"/>
        </w:rPr>
        <w:t>La definición de referencias de producto y límites del sistema se encuentra recogido igualmente en el Anexo II Sección B de la Orden de convocatoria.</w:t>
      </w:r>
    </w:p>
    <w:p w14:paraId="09FE102C" w14:textId="24482B56" w:rsidR="00B968C1" w:rsidRDefault="00BB12BE" w:rsidP="008A2A07">
      <w:pPr>
        <w:pStyle w:val="Ttulo1"/>
      </w:pPr>
      <w:r w:rsidRPr="00BB12BE">
        <w:t xml:space="preserve">Productos </w:t>
      </w:r>
      <w:r w:rsidR="00E36D1A">
        <w:t xml:space="preserve">no subvencionables </w:t>
      </w:r>
      <w:r w:rsidRPr="00BB12BE">
        <w:t>fabricados en la instalación</w:t>
      </w:r>
    </w:p>
    <w:p w14:paraId="3083B702" w14:textId="481098B9" w:rsidR="00BB12BE" w:rsidRDefault="00BB12BE" w:rsidP="00BB12BE"/>
    <w:p w14:paraId="54DD7A8A" w14:textId="77777777" w:rsidR="008A2A07" w:rsidRPr="00A32375" w:rsidRDefault="008A2A07" w:rsidP="008B15C0">
      <w:pPr>
        <w:pStyle w:val="Prrafodelista"/>
        <w:numPr>
          <w:ilvl w:val="0"/>
          <w:numId w:val="25"/>
        </w:numPr>
        <w:spacing w:before="100" w:beforeAutospacing="1"/>
        <w:jc w:val="both"/>
        <w:rPr>
          <w:rFonts w:cstheme="minorHAnsi"/>
          <w:bCs/>
          <w:sz w:val="18"/>
          <w:szCs w:val="16"/>
        </w:rPr>
      </w:pPr>
      <w:r w:rsidRPr="00A32375">
        <w:rPr>
          <w:rFonts w:cstheme="minorHAnsi"/>
          <w:bCs/>
          <w:sz w:val="18"/>
          <w:szCs w:val="16"/>
        </w:rPr>
        <w:lastRenderedPageBreak/>
        <w:t xml:space="preserve">Relación de productos no subvencionables, código CNAE y </w:t>
      </w:r>
      <w:r>
        <w:rPr>
          <w:rFonts w:cstheme="minorHAnsi"/>
          <w:bCs/>
          <w:sz w:val="18"/>
          <w:szCs w:val="16"/>
        </w:rPr>
        <w:t>PRODCOM</w:t>
      </w:r>
      <w:r w:rsidRPr="00A32375">
        <w:rPr>
          <w:rFonts w:cstheme="minorHAnsi"/>
          <w:bCs/>
          <w:sz w:val="18"/>
          <w:szCs w:val="16"/>
        </w:rPr>
        <w:t>.</w:t>
      </w:r>
    </w:p>
    <w:p w14:paraId="4FB2E37D" w14:textId="77777777" w:rsidR="008A2A07" w:rsidRPr="00A32375" w:rsidRDefault="008A2A07" w:rsidP="008B15C0">
      <w:pPr>
        <w:pStyle w:val="Prrafodelista"/>
        <w:spacing w:before="100" w:beforeAutospacing="1"/>
        <w:jc w:val="both"/>
        <w:rPr>
          <w:rFonts w:cstheme="minorHAnsi"/>
          <w:bCs/>
          <w:sz w:val="18"/>
          <w:szCs w:val="16"/>
        </w:rPr>
      </w:pPr>
    </w:p>
    <w:p w14:paraId="1CCE06B5" w14:textId="77777777" w:rsidR="008A2A07" w:rsidRPr="00A32375" w:rsidRDefault="008A2A07" w:rsidP="008B15C0">
      <w:pPr>
        <w:pStyle w:val="Prrafodelista"/>
        <w:numPr>
          <w:ilvl w:val="0"/>
          <w:numId w:val="25"/>
        </w:numPr>
        <w:spacing w:before="100" w:beforeAutospacing="1"/>
        <w:jc w:val="both"/>
        <w:rPr>
          <w:rFonts w:cstheme="minorHAnsi"/>
          <w:bCs/>
          <w:sz w:val="18"/>
          <w:szCs w:val="16"/>
        </w:rPr>
      </w:pPr>
      <w:r w:rsidRPr="00A32375">
        <w:rPr>
          <w:rFonts w:cstheme="minorHAnsi"/>
          <w:bCs/>
          <w:sz w:val="18"/>
          <w:szCs w:val="16"/>
        </w:rPr>
        <w:t>Valor del consumo de electricidad utilizada en la fabricación de todos los productos no subvencionables durante el año 2024 (</w:t>
      </w:r>
      <w:proofErr w:type="spellStart"/>
      <w:r w:rsidRPr="00A32375">
        <w:rPr>
          <w:rFonts w:cstheme="minorHAnsi"/>
          <w:bCs/>
          <w:sz w:val="18"/>
          <w:szCs w:val="16"/>
        </w:rPr>
        <w:t>MWh</w:t>
      </w:r>
      <w:proofErr w:type="spellEnd"/>
      <w:r w:rsidRPr="00A32375">
        <w:rPr>
          <w:rFonts w:cstheme="minorHAnsi"/>
          <w:bCs/>
          <w:sz w:val="18"/>
          <w:szCs w:val="16"/>
        </w:rPr>
        <w:t>)</w:t>
      </w:r>
    </w:p>
    <w:p w14:paraId="2E0FB382" w14:textId="2B664789" w:rsidR="00BB12BE" w:rsidRDefault="00BB12BE" w:rsidP="00BB12BE"/>
    <w:p w14:paraId="6AFE0C87" w14:textId="533A120D" w:rsidR="00E36D1A" w:rsidRDefault="00E36D1A" w:rsidP="00A32375">
      <w:pPr>
        <w:pStyle w:val="Ttulo1"/>
      </w:pPr>
      <w:r w:rsidRPr="00A32375">
        <w:t>Productos subvencionables fabricados en la instalación</w:t>
      </w:r>
    </w:p>
    <w:p w14:paraId="75D35251" w14:textId="77777777" w:rsidR="00236E11" w:rsidRPr="00236E11" w:rsidRDefault="00236E11" w:rsidP="00236E11"/>
    <w:p w14:paraId="66050A63" w14:textId="226BC1F5" w:rsidR="00236E11" w:rsidRDefault="00236E11" w:rsidP="00236E11">
      <w:pPr>
        <w:pStyle w:val="Ttulo2"/>
      </w:pPr>
      <w:r w:rsidRPr="00236E11">
        <w:t>Productos subvencionables con valor de referencia de consumo eléctrico eficiente recogido en Anexo II de la Orden de convocatoria</w:t>
      </w:r>
    </w:p>
    <w:p w14:paraId="1AFC8995" w14:textId="6536C7BB" w:rsidR="007B6724" w:rsidRDefault="007B6724" w:rsidP="007B6724"/>
    <w:p w14:paraId="5478B7CC" w14:textId="40145419" w:rsidR="003E50F3" w:rsidRPr="00C73505" w:rsidRDefault="00C73505" w:rsidP="003E50F3">
      <w:pPr>
        <w:jc w:val="both"/>
        <w:rPr>
          <w:sz w:val="18"/>
          <w:szCs w:val="18"/>
        </w:rPr>
      </w:pPr>
      <w:r>
        <w:rPr>
          <w:sz w:val="18"/>
          <w:szCs w:val="18"/>
        </w:rPr>
        <w:t>Identificación de los productos subvencionables, valores de producción y consumo</w:t>
      </w:r>
      <w:r w:rsidR="00CC1B0B">
        <w:rPr>
          <w:sz w:val="18"/>
          <w:szCs w:val="18"/>
        </w:rPr>
        <w:t>,</w:t>
      </w:r>
      <w:r>
        <w:rPr>
          <w:sz w:val="18"/>
          <w:szCs w:val="18"/>
        </w:rPr>
        <w:t xml:space="preserve"> y cá</w:t>
      </w:r>
      <w:r w:rsidR="003E50F3" w:rsidRPr="00C73505">
        <w:rPr>
          <w:sz w:val="18"/>
          <w:szCs w:val="18"/>
        </w:rPr>
        <w:t xml:space="preserve">lculo de la ayuda para los productos subvencionables con valor de referencia de consumo eléctrico eficiente recogido en Anexo II de la Orden de convocatoria. </w:t>
      </w:r>
    </w:p>
    <w:p w14:paraId="770635B2" w14:textId="4446E76D" w:rsidR="003E50F3" w:rsidRPr="00C73505" w:rsidRDefault="003E50F3" w:rsidP="003E50F3">
      <w:pPr>
        <w:jc w:val="both"/>
        <w:rPr>
          <w:sz w:val="18"/>
          <w:szCs w:val="18"/>
        </w:rPr>
      </w:pPr>
    </w:p>
    <w:p w14:paraId="0668EC07" w14:textId="612D762A" w:rsidR="003E50F3" w:rsidRPr="00C73505" w:rsidRDefault="003E50F3" w:rsidP="003E50F3">
      <w:pPr>
        <w:pStyle w:val="Prrafodelista"/>
        <w:numPr>
          <w:ilvl w:val="0"/>
          <w:numId w:val="30"/>
        </w:numPr>
        <w:jc w:val="both"/>
        <w:rPr>
          <w:sz w:val="18"/>
          <w:szCs w:val="18"/>
        </w:rPr>
      </w:pPr>
      <w:r w:rsidRPr="00C4203A">
        <w:rPr>
          <w:sz w:val="18"/>
          <w:szCs w:val="18"/>
          <w:u w:val="single"/>
        </w:rPr>
        <w:t>Sección A</w:t>
      </w:r>
      <w:r w:rsidRPr="00C73505">
        <w:rPr>
          <w:sz w:val="18"/>
          <w:szCs w:val="18"/>
        </w:rPr>
        <w:t>: productos con valor de referencia de consumo eléctrico eficiente específico E recogido en el Anexo II Sección A de la Orden de convocatoria.</w:t>
      </w:r>
    </w:p>
    <w:p w14:paraId="0B88A4BC" w14:textId="504E3164" w:rsidR="003E50F3" w:rsidRPr="00C73505" w:rsidRDefault="003E50F3" w:rsidP="003E50F3">
      <w:pPr>
        <w:jc w:val="both"/>
        <w:rPr>
          <w:sz w:val="18"/>
          <w:szCs w:val="18"/>
        </w:rPr>
      </w:pPr>
    </w:p>
    <w:p w14:paraId="54E9C9CC" w14:textId="22A51568" w:rsidR="003E50F3" w:rsidRDefault="003E50F3" w:rsidP="003E50F3">
      <w:pPr>
        <w:pStyle w:val="Prrafodelista"/>
        <w:numPr>
          <w:ilvl w:val="0"/>
          <w:numId w:val="30"/>
        </w:numPr>
        <w:jc w:val="both"/>
        <w:rPr>
          <w:sz w:val="18"/>
          <w:szCs w:val="18"/>
        </w:rPr>
      </w:pPr>
      <w:r w:rsidRPr="00C4203A">
        <w:rPr>
          <w:sz w:val="18"/>
          <w:szCs w:val="18"/>
          <w:u w:val="single"/>
        </w:rPr>
        <w:t>Sección B</w:t>
      </w:r>
      <w:r w:rsidRPr="00C73505">
        <w:rPr>
          <w:sz w:val="18"/>
          <w:szCs w:val="18"/>
        </w:rPr>
        <w:t xml:space="preserve">: productos en los que se deba tener en cuenta la intercambiabilidad de electricidad y combustible de acuerdo con el </w:t>
      </w:r>
      <w:r w:rsidR="00C73505" w:rsidRPr="00C73505">
        <w:rPr>
          <w:sz w:val="18"/>
          <w:szCs w:val="18"/>
        </w:rPr>
        <w:t>A</w:t>
      </w:r>
      <w:r w:rsidRPr="00C73505">
        <w:rPr>
          <w:sz w:val="18"/>
          <w:szCs w:val="18"/>
        </w:rPr>
        <w:t>nexo</w:t>
      </w:r>
      <w:r w:rsidR="00C73505" w:rsidRPr="00C73505">
        <w:rPr>
          <w:sz w:val="18"/>
          <w:szCs w:val="18"/>
        </w:rPr>
        <w:t xml:space="preserve"> I</w:t>
      </w:r>
      <w:r w:rsidRPr="00C73505">
        <w:rPr>
          <w:sz w:val="18"/>
          <w:szCs w:val="18"/>
        </w:rPr>
        <w:t xml:space="preserve">, sección 2 del Reglamento </w:t>
      </w:r>
      <w:proofErr w:type="gramStart"/>
      <w:r w:rsidRPr="00C73505">
        <w:rPr>
          <w:sz w:val="18"/>
          <w:szCs w:val="18"/>
        </w:rPr>
        <w:t>Delegado</w:t>
      </w:r>
      <w:proofErr w:type="gramEnd"/>
      <w:r w:rsidRPr="00C73505">
        <w:rPr>
          <w:sz w:val="18"/>
          <w:szCs w:val="18"/>
        </w:rPr>
        <w:t xml:space="preserve"> (UE) 2019/331 del 19 de diciembre de 2018, según el texto vigente a 31 de diciembre de 2023.</w:t>
      </w:r>
      <w:r w:rsidR="00C73505" w:rsidRPr="00C73505">
        <w:rPr>
          <w:sz w:val="18"/>
          <w:szCs w:val="18"/>
        </w:rPr>
        <w:t xml:space="preserve"> La definición de referencias de producto y límites del sistema se encuentra recogido</w:t>
      </w:r>
      <w:r w:rsidR="00CC1B0B">
        <w:rPr>
          <w:sz w:val="18"/>
          <w:szCs w:val="18"/>
        </w:rPr>
        <w:t xml:space="preserve"> igualmente</w:t>
      </w:r>
      <w:r w:rsidR="00C73505" w:rsidRPr="00C73505">
        <w:rPr>
          <w:sz w:val="18"/>
          <w:szCs w:val="18"/>
        </w:rPr>
        <w:t xml:space="preserve"> en el Anexo II Sección B de la Orden de convocatoria.</w:t>
      </w:r>
    </w:p>
    <w:p w14:paraId="3420A30A" w14:textId="77777777" w:rsidR="00C73505" w:rsidRPr="00C73505" w:rsidRDefault="00C73505" w:rsidP="00C73505">
      <w:pPr>
        <w:jc w:val="both"/>
        <w:rPr>
          <w:sz w:val="18"/>
          <w:szCs w:val="18"/>
        </w:rPr>
      </w:pPr>
    </w:p>
    <w:p w14:paraId="68CBE539" w14:textId="77777777" w:rsidR="008B15C0" w:rsidRPr="008B15C0" w:rsidRDefault="008B15C0" w:rsidP="008B15C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494"/>
      </w:tblGrid>
      <w:tr w:rsidR="005C3FFD" w:rsidRPr="00A32375" w14:paraId="315EA929" w14:textId="77777777" w:rsidTr="008B15C0">
        <w:trPr>
          <w:trHeight w:val="56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4D242F0" w14:textId="49C73F43" w:rsidR="005C3FFD" w:rsidRPr="008B15C0" w:rsidRDefault="007B6724" w:rsidP="00042711">
            <w:pPr>
              <w:spacing w:before="100" w:beforeAutospacing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SECCIÓN A</w:t>
            </w:r>
          </w:p>
        </w:tc>
      </w:tr>
      <w:tr w:rsidR="005C3FFD" w:rsidRPr="00A32375" w14:paraId="33AC0F16" w14:textId="77777777" w:rsidTr="008B15C0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A85F81A" w14:textId="508BC513" w:rsidR="00236E11" w:rsidRDefault="00236E11" w:rsidP="00236E11">
            <w:pPr>
              <w:pStyle w:val="Prrafodelista"/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  <w:p w14:paraId="1D145C9F" w14:textId="77777777" w:rsidR="00236E11" w:rsidRDefault="00236E11" w:rsidP="00236E11">
            <w:pPr>
              <w:pStyle w:val="Prrafodelista"/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  <w:p w14:paraId="47B988ED" w14:textId="39B67C7A" w:rsidR="00A32375" w:rsidRPr="00A32375" w:rsidRDefault="005C3FFD" w:rsidP="00703F5C">
            <w:pPr>
              <w:pStyle w:val="Prrafodelista"/>
              <w:numPr>
                <w:ilvl w:val="0"/>
                <w:numId w:val="22"/>
              </w:num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Relación de productos, código CNAE y </w:t>
            </w:r>
            <w:r w:rsidR="00236E11">
              <w:rPr>
                <w:rFonts w:asciiTheme="minorHAnsi" w:hAnsiTheme="minorHAnsi" w:cstheme="minorHAnsi"/>
                <w:bCs/>
                <w:sz w:val="18"/>
                <w:szCs w:val="16"/>
              </w:rPr>
              <w:t>PRODCOM</w:t>
            </w:r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>.</w:t>
            </w:r>
          </w:p>
          <w:p w14:paraId="5DAFB5C3" w14:textId="77777777" w:rsidR="00A32375" w:rsidRPr="00A32375" w:rsidRDefault="00A32375" w:rsidP="00A32375">
            <w:pPr>
              <w:spacing w:before="100" w:beforeAutospacing="1"/>
              <w:ind w:left="36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  <w:p w14:paraId="4372B719" w14:textId="49E40B9A" w:rsidR="00A32375" w:rsidRDefault="005C3FFD" w:rsidP="00703F5C">
            <w:pPr>
              <w:pStyle w:val="Prrafodelista"/>
              <w:numPr>
                <w:ilvl w:val="0"/>
                <w:numId w:val="22"/>
              </w:num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>Valor de la producción real, (AO</w:t>
            </w:r>
            <w:r w:rsidR="00E36D1A"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>202</w:t>
            </w:r>
            <w:r w:rsidR="00E36D1A"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>4</w:t>
            </w:r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>) de cada uno de ellos en el año 202</w:t>
            </w:r>
            <w:r w:rsidR="00E36D1A"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>4</w:t>
            </w:r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>, para el que se solicita la ayuda.</w:t>
            </w:r>
          </w:p>
          <w:p w14:paraId="61E508F0" w14:textId="48930EB6" w:rsidR="00703F5C" w:rsidRDefault="00703F5C" w:rsidP="00703F5C">
            <w:pPr>
              <w:pStyle w:val="Prrafodelista"/>
              <w:rPr>
                <w:rFonts w:cstheme="minorHAnsi"/>
                <w:bCs/>
                <w:sz w:val="18"/>
                <w:szCs w:val="16"/>
              </w:rPr>
            </w:pPr>
          </w:p>
          <w:p w14:paraId="4CA8488A" w14:textId="6EF3A99A" w:rsidR="00703F5C" w:rsidRDefault="00703F5C" w:rsidP="00703F5C">
            <w:pPr>
              <w:pStyle w:val="Prrafodelista"/>
              <w:rPr>
                <w:rFonts w:cstheme="minorHAnsi"/>
                <w:bCs/>
                <w:sz w:val="18"/>
                <w:szCs w:val="16"/>
              </w:rPr>
            </w:pPr>
          </w:p>
          <w:p w14:paraId="14BE6020" w14:textId="77777777" w:rsidR="00703F5C" w:rsidRPr="00703F5C" w:rsidRDefault="00703F5C" w:rsidP="00703F5C">
            <w:pPr>
              <w:pStyle w:val="Prrafodelista"/>
              <w:rPr>
                <w:rFonts w:cstheme="minorHAnsi"/>
                <w:bCs/>
                <w:sz w:val="18"/>
                <w:szCs w:val="16"/>
              </w:rPr>
            </w:pPr>
          </w:p>
          <w:p w14:paraId="753D37D0" w14:textId="146F065D" w:rsidR="00703F5C" w:rsidRPr="00703F5C" w:rsidRDefault="00703F5C" w:rsidP="00703F5C">
            <w:pPr>
              <w:pStyle w:val="Prrafodelista"/>
              <w:numPr>
                <w:ilvl w:val="0"/>
                <w:numId w:val="22"/>
              </w:numPr>
              <w:spacing w:before="100" w:beforeAutospacing="1"/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703F5C">
              <w:rPr>
                <w:rFonts w:asciiTheme="minorHAnsi" w:hAnsiTheme="minorHAnsi" w:cstheme="minorHAnsi"/>
                <w:sz w:val="18"/>
                <w:szCs w:val="18"/>
              </w:rPr>
              <w:t>Valor del consumo eléctrico (</w:t>
            </w:r>
            <w:proofErr w:type="spellStart"/>
            <w:r w:rsidRPr="00703F5C">
              <w:rPr>
                <w:rFonts w:asciiTheme="minorHAnsi" w:hAnsiTheme="minorHAnsi" w:cstheme="minorHAnsi"/>
                <w:sz w:val="18"/>
                <w:szCs w:val="18"/>
              </w:rPr>
              <w:t>MWh</w:t>
            </w:r>
            <w:proofErr w:type="spellEnd"/>
            <w:r w:rsidRPr="00703F5C">
              <w:rPr>
                <w:rFonts w:asciiTheme="minorHAnsi" w:hAnsiTheme="minorHAnsi" w:cstheme="minorHAnsi"/>
                <w:sz w:val="18"/>
                <w:szCs w:val="18"/>
              </w:rPr>
              <w:t>) real del año 2024</w:t>
            </w:r>
            <w:r w:rsidR="00546CBA">
              <w:rPr>
                <w:rFonts w:asciiTheme="minorHAnsi" w:hAnsiTheme="minorHAnsi" w:cstheme="minorHAnsi"/>
                <w:sz w:val="18"/>
                <w:szCs w:val="18"/>
              </w:rPr>
              <w:t xml:space="preserve"> de cada uno de ellos.</w:t>
            </w:r>
          </w:p>
          <w:p w14:paraId="5A4BEBA1" w14:textId="77777777" w:rsidR="00A32375" w:rsidRPr="00A32375" w:rsidRDefault="00A32375" w:rsidP="00A32375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  <w:p w14:paraId="22E70935" w14:textId="77777777" w:rsidR="00A32375" w:rsidRPr="00A32375" w:rsidRDefault="00A32375" w:rsidP="00A32375">
            <w:pPr>
              <w:pStyle w:val="Prrafodelista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  <w:p w14:paraId="0AEE8DC3" w14:textId="4AEEBA6D" w:rsidR="00A32375" w:rsidRPr="00A32375" w:rsidRDefault="005C3FFD" w:rsidP="00703F5C">
            <w:pPr>
              <w:pStyle w:val="Prrafodelista"/>
              <w:numPr>
                <w:ilvl w:val="0"/>
                <w:numId w:val="22"/>
              </w:num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>Valor de E (</w:t>
            </w:r>
            <w:proofErr w:type="spellStart"/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>MWh</w:t>
            </w:r>
            <w:proofErr w:type="spellEnd"/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>/t</w:t>
            </w:r>
            <w:r w:rsidR="00E36D1A"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de producto</w:t>
            </w:r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>) para cada producto.</w:t>
            </w:r>
          </w:p>
          <w:p w14:paraId="11228F2D" w14:textId="77777777" w:rsidR="00A32375" w:rsidRPr="00A32375" w:rsidRDefault="00A32375" w:rsidP="00A32375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  <w:p w14:paraId="08D7ECEC" w14:textId="77777777" w:rsidR="00E36D1A" w:rsidRPr="00A32375" w:rsidRDefault="005C3FFD" w:rsidP="00703F5C">
            <w:pPr>
              <w:pStyle w:val="Prrafodelista"/>
              <w:numPr>
                <w:ilvl w:val="0"/>
                <w:numId w:val="22"/>
              </w:num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Cálculo de los costes subvencionables, según lo dispuesto en el apartado </w:t>
            </w:r>
            <w:proofErr w:type="gramStart"/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>séptimo.1.a</w:t>
            </w:r>
            <w:proofErr w:type="gramEnd"/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>) de la Orden de convocatoria.</w:t>
            </w:r>
          </w:p>
          <w:p w14:paraId="7E0C29C9" w14:textId="4C2A2B9C" w:rsidR="00E36D1A" w:rsidRPr="00A32375" w:rsidRDefault="00E36D1A" w:rsidP="005C3FFD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</w:tbl>
    <w:p w14:paraId="26711C84" w14:textId="56D6ACA5" w:rsidR="008B15C0" w:rsidRDefault="008B15C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494"/>
      </w:tblGrid>
      <w:tr w:rsidR="005C3FFD" w:rsidRPr="00A32375" w14:paraId="206AECC7" w14:textId="77777777" w:rsidTr="008B15C0">
        <w:trPr>
          <w:trHeight w:val="56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ACB9DA0" w14:textId="3A533CCC" w:rsidR="005C3FFD" w:rsidRPr="008B15C0" w:rsidRDefault="007B6724" w:rsidP="00042711">
            <w:pPr>
              <w:spacing w:before="100" w:beforeAutospacing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SECCIÓN B</w:t>
            </w:r>
          </w:p>
        </w:tc>
      </w:tr>
      <w:tr w:rsidR="005C3FFD" w:rsidRPr="00A32375" w14:paraId="3CEC72FD" w14:textId="77777777" w:rsidTr="008B15C0">
        <w:trPr>
          <w:trHeight w:val="54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E8048E6" w14:textId="77777777" w:rsidR="00F23D10" w:rsidRDefault="00F23D10" w:rsidP="00F23D10">
            <w:pPr>
              <w:pStyle w:val="Prrafodelista"/>
              <w:spacing w:before="100" w:beforeAutospacing="1"/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  <w:p w14:paraId="70147273" w14:textId="64669573" w:rsidR="005C3FFD" w:rsidRPr="00A32375" w:rsidRDefault="005C3FFD" w:rsidP="00703F5C">
            <w:pPr>
              <w:pStyle w:val="Prrafodelista"/>
              <w:numPr>
                <w:ilvl w:val="0"/>
                <w:numId w:val="23"/>
              </w:numPr>
              <w:spacing w:before="100" w:beforeAutospacing="1"/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Relación de productos, código NACE y </w:t>
            </w:r>
            <w:r w:rsidR="00236E11">
              <w:rPr>
                <w:rFonts w:asciiTheme="minorHAnsi" w:hAnsiTheme="minorHAnsi" w:cstheme="minorHAnsi"/>
                <w:bCs/>
                <w:sz w:val="18"/>
                <w:szCs w:val="16"/>
              </w:rPr>
              <w:t>PRODCOM</w:t>
            </w:r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>.</w:t>
            </w:r>
          </w:p>
          <w:p w14:paraId="1CB973F0" w14:textId="77777777" w:rsidR="00F23D10" w:rsidRDefault="00F23D10" w:rsidP="00F23D10">
            <w:pPr>
              <w:pStyle w:val="Prrafodelista"/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  <w:p w14:paraId="5B7787EF" w14:textId="4AFB109F" w:rsidR="005C3FFD" w:rsidRPr="00703F5C" w:rsidRDefault="00703F5C" w:rsidP="00703F5C">
            <w:pPr>
              <w:pStyle w:val="Prrafodelista"/>
              <w:numPr>
                <w:ilvl w:val="0"/>
                <w:numId w:val="23"/>
              </w:num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>Valor de la producción real, (AO 2024) de cada uno de ellos en el año 2024, para el que se solicita la ayuda.</w:t>
            </w:r>
          </w:p>
          <w:p w14:paraId="6EF7F46A" w14:textId="77777777" w:rsidR="00703F5C" w:rsidRPr="00A32375" w:rsidRDefault="00703F5C" w:rsidP="00703F5C">
            <w:pPr>
              <w:pStyle w:val="Prrafodelista"/>
              <w:spacing w:before="100" w:beforeAutospacing="1"/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  <w:p w14:paraId="02EFF4CC" w14:textId="77777777" w:rsidR="00A32375" w:rsidRPr="00A32375" w:rsidRDefault="00A32375" w:rsidP="00A32375">
            <w:pPr>
              <w:pStyle w:val="Prrafodelista"/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  <w:p w14:paraId="7119B98B" w14:textId="5F423760" w:rsidR="00A32375" w:rsidRPr="00703F5C" w:rsidRDefault="00703F5C" w:rsidP="00703F5C">
            <w:pPr>
              <w:pStyle w:val="Prrafodelista"/>
              <w:numPr>
                <w:ilvl w:val="0"/>
                <w:numId w:val="23"/>
              </w:numPr>
              <w:spacing w:before="100" w:beforeAutospacing="1"/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703F5C">
              <w:rPr>
                <w:rFonts w:asciiTheme="minorHAnsi" w:hAnsiTheme="minorHAnsi" w:cstheme="minorHAnsi"/>
                <w:sz w:val="18"/>
                <w:szCs w:val="18"/>
              </w:rPr>
              <w:t>Valor del consumo eléctrico (</w:t>
            </w:r>
            <w:proofErr w:type="spellStart"/>
            <w:r w:rsidRPr="00703F5C">
              <w:rPr>
                <w:rFonts w:asciiTheme="minorHAnsi" w:hAnsiTheme="minorHAnsi" w:cstheme="minorHAnsi"/>
                <w:sz w:val="18"/>
                <w:szCs w:val="18"/>
              </w:rPr>
              <w:t>MWh</w:t>
            </w:r>
            <w:proofErr w:type="spellEnd"/>
            <w:r w:rsidRPr="00703F5C">
              <w:rPr>
                <w:rFonts w:asciiTheme="minorHAnsi" w:hAnsiTheme="minorHAnsi" w:cstheme="minorHAnsi"/>
                <w:sz w:val="18"/>
                <w:szCs w:val="18"/>
              </w:rPr>
              <w:t>) real</w:t>
            </w:r>
            <w:r w:rsidR="00546CB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6CBA">
              <w:rPr>
                <w:rFonts w:asciiTheme="minorHAnsi" w:hAnsiTheme="minorHAnsi" w:cstheme="minorHAnsi"/>
                <w:bCs/>
                <w:sz w:val="18"/>
                <w:szCs w:val="16"/>
              </w:rPr>
              <w:t>por producto</w:t>
            </w:r>
            <w:r w:rsidRPr="00703F5C">
              <w:rPr>
                <w:rFonts w:asciiTheme="minorHAnsi" w:hAnsiTheme="minorHAnsi" w:cstheme="minorHAnsi"/>
                <w:sz w:val="18"/>
                <w:szCs w:val="18"/>
              </w:rPr>
              <w:t xml:space="preserve"> del año 2024</w:t>
            </w:r>
            <w:r w:rsidR="00546CB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3F0F183" w14:textId="77777777" w:rsidR="00703F5C" w:rsidRPr="00703F5C" w:rsidRDefault="00703F5C" w:rsidP="00703F5C">
            <w:pPr>
              <w:pStyle w:val="Prrafodelista"/>
              <w:spacing w:before="100" w:beforeAutospacing="1"/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  <w:p w14:paraId="357BA8CC" w14:textId="77777777" w:rsidR="00703F5C" w:rsidRPr="00703F5C" w:rsidRDefault="00703F5C" w:rsidP="00703F5C">
            <w:pPr>
              <w:pStyle w:val="Prrafodelista"/>
              <w:spacing w:before="100" w:beforeAutospacing="1"/>
              <w:jc w:val="both"/>
              <w:rPr>
                <w:rFonts w:cstheme="minorHAnsi"/>
                <w:bCs/>
                <w:sz w:val="18"/>
                <w:szCs w:val="16"/>
              </w:rPr>
            </w:pPr>
          </w:p>
          <w:p w14:paraId="057446A5" w14:textId="4BB49C30" w:rsidR="00E36D1A" w:rsidRDefault="00E36D1A" w:rsidP="00703F5C">
            <w:pPr>
              <w:pStyle w:val="Prrafodelista"/>
              <w:numPr>
                <w:ilvl w:val="0"/>
                <w:numId w:val="23"/>
              </w:numPr>
              <w:spacing w:before="100" w:beforeAutospacing="1"/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Valor de las emisiones directas (Ed) </w:t>
            </w:r>
            <w:r w:rsidR="001D50C6">
              <w:rPr>
                <w:rFonts w:asciiTheme="minorHAnsi" w:hAnsiTheme="minorHAnsi" w:cstheme="minorHAnsi"/>
                <w:bCs/>
                <w:sz w:val="18"/>
                <w:szCs w:val="16"/>
              </w:rPr>
              <w:t>y de las emisiones</w:t>
            </w:r>
            <w:r w:rsidR="001D50C6">
              <w:t xml:space="preserve"> </w:t>
            </w:r>
            <w:r w:rsidR="001D50C6" w:rsidRPr="001D50C6">
              <w:rPr>
                <w:rFonts w:asciiTheme="minorHAnsi" w:hAnsiTheme="minorHAnsi" w:cstheme="minorHAnsi"/>
                <w:bCs/>
                <w:sz w:val="18"/>
                <w:szCs w:val="16"/>
              </w:rPr>
              <w:t>indirectas de cada uno de ellos (Ei),</w:t>
            </w:r>
            <w:r w:rsidR="001D50C6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>para cada uno de</w:t>
            </w:r>
            <w:r w:rsidR="001D50C6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los productos,</w:t>
            </w:r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calculadas de acuerdo con el artículo 22 del Reglamento </w:t>
            </w:r>
            <w:proofErr w:type="gramStart"/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>Delegado</w:t>
            </w:r>
            <w:proofErr w:type="gramEnd"/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(UE) 2019/331 del 19 de diciembre de 2018, según el texto vigente a 31 de diciembre de 2023.</w:t>
            </w:r>
          </w:p>
          <w:p w14:paraId="30BD4064" w14:textId="77777777" w:rsidR="001D50C6" w:rsidRDefault="001D50C6" w:rsidP="001D50C6">
            <w:pPr>
              <w:pStyle w:val="Prrafodelista"/>
              <w:spacing w:before="100" w:beforeAutospacing="1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</w:p>
          <w:p w14:paraId="14FC477D" w14:textId="16896751" w:rsidR="001D50C6" w:rsidRPr="00A32375" w:rsidRDefault="001D50C6" w:rsidP="001D50C6">
            <w:pPr>
              <w:pStyle w:val="Prrafodelista"/>
              <w:spacing w:before="100" w:beforeAutospacing="1"/>
              <w:ind w:left="1416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  <w:r w:rsidRPr="00A32375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Las emisiones directas e indirectas </w:t>
            </w:r>
            <w:r w:rsidR="008B15C0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se calculan</w:t>
            </w:r>
            <w:r w:rsidRPr="00A32375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 según lo establecido en la </w:t>
            </w:r>
            <w:bookmarkStart w:id="1" w:name="_Hlk200452740"/>
            <w:r w:rsidRPr="00A32375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definición de procesos y emisiones (límites del sistema)</w:t>
            </w:r>
            <w:bookmarkEnd w:id="1"/>
            <w:r w:rsidRPr="00A32375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 del Anexo II. Sección B de la Orden de convocatoria, en el periodo de referencia contemplado en el artículo 22 del Reglamento </w:t>
            </w:r>
            <w:proofErr w:type="gramStart"/>
            <w:r w:rsidRPr="00A32375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Delegado</w:t>
            </w:r>
            <w:proofErr w:type="gramEnd"/>
            <w:r w:rsidRPr="00A32375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 (UE) 2019/331 del 19 de diciembre de 2018.</w:t>
            </w:r>
          </w:p>
          <w:p w14:paraId="2D4F3E15" w14:textId="77777777" w:rsidR="001D50C6" w:rsidRPr="00A32375" w:rsidRDefault="001D50C6" w:rsidP="001D50C6">
            <w:pPr>
              <w:pStyle w:val="Prrafodelista"/>
              <w:spacing w:before="100" w:beforeAutospacing="1"/>
              <w:ind w:left="1416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</w:p>
          <w:p w14:paraId="540D83E5" w14:textId="77777777" w:rsidR="001D50C6" w:rsidRDefault="001D50C6" w:rsidP="001D50C6">
            <w:pPr>
              <w:pStyle w:val="Prrafodelista"/>
              <w:spacing w:before="100" w:beforeAutospacing="1"/>
              <w:ind w:left="1416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  <w:bookmarkStart w:id="2" w:name="_Hlk201067154"/>
            <w:bookmarkStart w:id="3" w:name="_Hlk200461110"/>
            <w:r w:rsidRPr="00A32375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El periodo de referencia hace referencia a los siguientes cinco años naturales: 2014-2018. Para los nuevos entrantes en el periodo de asignación 2021-2025 el período de referencia se sustituye por el primer año natural tras el inicio del funcionamiento normal de la instalación</w:t>
            </w:r>
            <w:bookmarkEnd w:id="2"/>
            <w:r w:rsidRPr="00A32375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.</w:t>
            </w:r>
          </w:p>
          <w:bookmarkEnd w:id="3"/>
          <w:p w14:paraId="1E32DC50" w14:textId="77777777" w:rsidR="00A32375" w:rsidRPr="00A32375" w:rsidRDefault="00A32375" w:rsidP="00A32375">
            <w:pPr>
              <w:pStyle w:val="Prrafodelista"/>
              <w:spacing w:before="100" w:beforeAutospacing="1"/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  <w:p w14:paraId="202BDFBC" w14:textId="77777777" w:rsidR="00D97F6A" w:rsidRPr="00A32375" w:rsidRDefault="00D97F6A" w:rsidP="00A32375">
            <w:pPr>
              <w:pStyle w:val="Prrafodelista"/>
              <w:spacing w:before="100" w:beforeAutospacing="1"/>
              <w:jc w:val="both"/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6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39"/>
              <w:gridCol w:w="983"/>
              <w:gridCol w:w="1169"/>
              <w:gridCol w:w="1169"/>
              <w:gridCol w:w="1169"/>
              <w:gridCol w:w="1169"/>
              <w:gridCol w:w="1170"/>
            </w:tblGrid>
            <w:tr w:rsidR="00D97F6A" w:rsidRPr="00D97F6A" w14:paraId="5A2F1F6E" w14:textId="77777777" w:rsidTr="001D50C6">
              <w:trPr>
                <w:jc w:val="center"/>
              </w:trPr>
              <w:tc>
                <w:tcPr>
                  <w:tcW w:w="1585" w:type="dxa"/>
                  <w:vAlign w:val="center"/>
                </w:tcPr>
                <w:p w14:paraId="76230C28" w14:textId="77777777" w:rsidR="00D97F6A" w:rsidRPr="00D97F6A" w:rsidRDefault="00D97F6A" w:rsidP="00D97F6A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 w14:paraId="3996520B" w14:textId="393F3BBD" w:rsidR="00D97F6A" w:rsidRPr="00D97F6A" w:rsidRDefault="00D97F6A" w:rsidP="00D97F6A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  <w:r w:rsidRPr="00D97F6A"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  <w:t>2014</w:t>
                  </w:r>
                </w:p>
              </w:tc>
              <w:tc>
                <w:tcPr>
                  <w:tcW w:w="1344" w:type="dxa"/>
                  <w:vAlign w:val="center"/>
                </w:tcPr>
                <w:p w14:paraId="56D63F0B" w14:textId="38E12022" w:rsidR="00D97F6A" w:rsidRPr="00D97F6A" w:rsidRDefault="00D97F6A" w:rsidP="00D97F6A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  <w:r w:rsidRPr="00D97F6A"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  <w:t>2015</w:t>
                  </w:r>
                </w:p>
              </w:tc>
              <w:tc>
                <w:tcPr>
                  <w:tcW w:w="1344" w:type="dxa"/>
                  <w:vAlign w:val="center"/>
                </w:tcPr>
                <w:p w14:paraId="743D7B09" w14:textId="11461A91" w:rsidR="00D97F6A" w:rsidRPr="00D97F6A" w:rsidRDefault="00D97F6A" w:rsidP="00D97F6A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  <w:r w:rsidRPr="00D97F6A"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  <w:t>2016</w:t>
                  </w:r>
                </w:p>
              </w:tc>
              <w:tc>
                <w:tcPr>
                  <w:tcW w:w="1344" w:type="dxa"/>
                  <w:vAlign w:val="center"/>
                </w:tcPr>
                <w:p w14:paraId="75A5F3A4" w14:textId="50D8297C" w:rsidR="00D97F6A" w:rsidRPr="00D97F6A" w:rsidRDefault="00D97F6A" w:rsidP="00D97F6A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  <w:r w:rsidRPr="00D97F6A"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  <w:t>2017</w:t>
                  </w:r>
                </w:p>
              </w:tc>
              <w:tc>
                <w:tcPr>
                  <w:tcW w:w="1344" w:type="dxa"/>
                  <w:vAlign w:val="center"/>
                </w:tcPr>
                <w:p w14:paraId="7A80BFA7" w14:textId="65529375" w:rsidR="00D97F6A" w:rsidRPr="00D97F6A" w:rsidRDefault="00D97F6A" w:rsidP="00D97F6A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  <w:r w:rsidRPr="00D97F6A"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  <w:t>2018</w:t>
                  </w:r>
                </w:p>
              </w:tc>
              <w:tc>
                <w:tcPr>
                  <w:tcW w:w="1344" w:type="dxa"/>
                  <w:vAlign w:val="center"/>
                </w:tcPr>
                <w:p w14:paraId="38456B38" w14:textId="3AA654A0" w:rsidR="00D97F6A" w:rsidRPr="00D97F6A" w:rsidRDefault="00D97F6A" w:rsidP="00D97F6A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  <w:r w:rsidRPr="00D97F6A"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  <w:t>Total</w:t>
                  </w:r>
                  <w:r w:rsidR="001D50C6"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  <w:t xml:space="preserve"> (Ed)</w:t>
                  </w:r>
                </w:p>
              </w:tc>
            </w:tr>
            <w:tr w:rsidR="00D97F6A" w:rsidRPr="00D97F6A" w14:paraId="1785B4EC" w14:textId="77777777" w:rsidTr="001D50C6">
              <w:trPr>
                <w:jc w:val="center"/>
              </w:trPr>
              <w:tc>
                <w:tcPr>
                  <w:tcW w:w="1585" w:type="dxa"/>
                  <w:vAlign w:val="center"/>
                </w:tcPr>
                <w:p w14:paraId="5CD5A1DD" w14:textId="3DB0375B" w:rsidR="00D97F6A" w:rsidRPr="00D97F6A" w:rsidRDefault="00D97F6A" w:rsidP="00D97F6A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  <w:r w:rsidRPr="00D97F6A"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  <w:t>Emisiones directas</w:t>
                  </w:r>
                  <w:r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  <w:t xml:space="preserve"> (t CO2)</w:t>
                  </w:r>
                </w:p>
              </w:tc>
              <w:tc>
                <w:tcPr>
                  <w:tcW w:w="1103" w:type="dxa"/>
                  <w:vAlign w:val="center"/>
                </w:tcPr>
                <w:p w14:paraId="0AAF9280" w14:textId="77777777" w:rsidR="00D97F6A" w:rsidRPr="00D97F6A" w:rsidRDefault="00D97F6A" w:rsidP="00D97F6A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344" w:type="dxa"/>
                  <w:vAlign w:val="center"/>
                </w:tcPr>
                <w:p w14:paraId="0C93EB9B" w14:textId="77777777" w:rsidR="00D97F6A" w:rsidRPr="00D97F6A" w:rsidRDefault="00D97F6A" w:rsidP="00D97F6A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344" w:type="dxa"/>
                  <w:vAlign w:val="center"/>
                </w:tcPr>
                <w:p w14:paraId="21C24824" w14:textId="77777777" w:rsidR="00D97F6A" w:rsidRPr="00D97F6A" w:rsidRDefault="00D97F6A" w:rsidP="00D97F6A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344" w:type="dxa"/>
                  <w:vAlign w:val="center"/>
                </w:tcPr>
                <w:p w14:paraId="355654B6" w14:textId="77777777" w:rsidR="00D97F6A" w:rsidRPr="00D97F6A" w:rsidRDefault="00D97F6A" w:rsidP="00D97F6A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344" w:type="dxa"/>
                  <w:vAlign w:val="center"/>
                </w:tcPr>
                <w:p w14:paraId="4BFC9678" w14:textId="77777777" w:rsidR="00D97F6A" w:rsidRPr="00D97F6A" w:rsidRDefault="00D97F6A" w:rsidP="00D97F6A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344" w:type="dxa"/>
                  <w:vAlign w:val="center"/>
                </w:tcPr>
                <w:p w14:paraId="342556F5" w14:textId="77777777" w:rsidR="00D97F6A" w:rsidRPr="00D97F6A" w:rsidRDefault="00D97F6A" w:rsidP="00D97F6A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</w:p>
              </w:tc>
            </w:tr>
          </w:tbl>
          <w:p w14:paraId="7D4F0F88" w14:textId="789E2654" w:rsidR="005C3FFD" w:rsidRDefault="005C3FFD" w:rsidP="00F23D10">
            <w:pPr>
              <w:pStyle w:val="Prrafodelista"/>
              <w:spacing w:before="100" w:beforeAutospacing="1"/>
              <w:ind w:left="1416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  <w:r w:rsidRPr="00A32375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(Ei = Electricidad consumida (</w:t>
            </w:r>
            <w:proofErr w:type="spellStart"/>
            <w:r w:rsidRPr="00A32375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MWh</w:t>
            </w:r>
            <w:proofErr w:type="spellEnd"/>
            <w:r w:rsidRPr="00A32375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) x 0,376 tCO2/</w:t>
            </w:r>
            <w:proofErr w:type="spellStart"/>
            <w:r w:rsidRPr="00A32375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MWh</w:t>
            </w:r>
            <w:proofErr w:type="spellEnd"/>
            <w:r w:rsidRPr="00A32375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)</w:t>
            </w:r>
          </w:p>
          <w:p w14:paraId="6631671D" w14:textId="104DB475" w:rsidR="001D50C6" w:rsidRDefault="001D50C6" w:rsidP="00A32375">
            <w:pPr>
              <w:pStyle w:val="Prrafodelista"/>
              <w:spacing w:before="100" w:beforeAutospacing="1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63"/>
              <w:gridCol w:w="979"/>
              <w:gridCol w:w="1165"/>
              <w:gridCol w:w="1165"/>
              <w:gridCol w:w="1165"/>
              <w:gridCol w:w="1165"/>
              <w:gridCol w:w="1166"/>
            </w:tblGrid>
            <w:tr w:rsidR="001D50C6" w:rsidRPr="001D50C6" w14:paraId="12F456A1" w14:textId="77777777" w:rsidTr="00042711">
              <w:trPr>
                <w:jc w:val="center"/>
              </w:trPr>
              <w:tc>
                <w:tcPr>
                  <w:tcW w:w="1585" w:type="dxa"/>
                  <w:vAlign w:val="center"/>
                </w:tcPr>
                <w:p w14:paraId="674C6392" w14:textId="77777777" w:rsidR="001D50C6" w:rsidRPr="001D50C6" w:rsidRDefault="001D50C6" w:rsidP="001D50C6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 w14:paraId="7894CCED" w14:textId="77777777" w:rsidR="001D50C6" w:rsidRPr="001D50C6" w:rsidRDefault="001D50C6" w:rsidP="001D50C6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  <w:r w:rsidRPr="001D50C6"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  <w:t>2014</w:t>
                  </w:r>
                </w:p>
              </w:tc>
              <w:tc>
                <w:tcPr>
                  <w:tcW w:w="1344" w:type="dxa"/>
                  <w:vAlign w:val="center"/>
                </w:tcPr>
                <w:p w14:paraId="7F8687B8" w14:textId="77777777" w:rsidR="001D50C6" w:rsidRPr="001D50C6" w:rsidRDefault="001D50C6" w:rsidP="001D50C6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  <w:r w:rsidRPr="001D50C6"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  <w:t>2015</w:t>
                  </w:r>
                </w:p>
              </w:tc>
              <w:tc>
                <w:tcPr>
                  <w:tcW w:w="1344" w:type="dxa"/>
                  <w:vAlign w:val="center"/>
                </w:tcPr>
                <w:p w14:paraId="6711A623" w14:textId="77777777" w:rsidR="001D50C6" w:rsidRPr="001D50C6" w:rsidRDefault="001D50C6" w:rsidP="001D50C6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  <w:r w:rsidRPr="001D50C6"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  <w:t>2016</w:t>
                  </w:r>
                </w:p>
              </w:tc>
              <w:tc>
                <w:tcPr>
                  <w:tcW w:w="1344" w:type="dxa"/>
                  <w:vAlign w:val="center"/>
                </w:tcPr>
                <w:p w14:paraId="2B1F7624" w14:textId="77777777" w:rsidR="001D50C6" w:rsidRPr="001D50C6" w:rsidRDefault="001D50C6" w:rsidP="001D50C6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  <w:r w:rsidRPr="001D50C6"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  <w:t>2017</w:t>
                  </w:r>
                </w:p>
              </w:tc>
              <w:tc>
                <w:tcPr>
                  <w:tcW w:w="1344" w:type="dxa"/>
                  <w:vAlign w:val="center"/>
                </w:tcPr>
                <w:p w14:paraId="71040C5B" w14:textId="77777777" w:rsidR="001D50C6" w:rsidRPr="001D50C6" w:rsidRDefault="001D50C6" w:rsidP="001D50C6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  <w:r w:rsidRPr="001D50C6"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  <w:t>2018</w:t>
                  </w:r>
                </w:p>
              </w:tc>
              <w:tc>
                <w:tcPr>
                  <w:tcW w:w="1344" w:type="dxa"/>
                  <w:vAlign w:val="center"/>
                </w:tcPr>
                <w:p w14:paraId="435AF1A0" w14:textId="3E7C5044" w:rsidR="001D50C6" w:rsidRPr="001D50C6" w:rsidRDefault="001D50C6" w:rsidP="001D50C6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  <w:r w:rsidRPr="001D50C6"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  <w:t>Total</w:t>
                  </w:r>
                  <w:r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  <w:t xml:space="preserve"> (Ei)</w:t>
                  </w:r>
                </w:p>
              </w:tc>
            </w:tr>
            <w:tr w:rsidR="001D50C6" w:rsidRPr="001D50C6" w14:paraId="2D077C65" w14:textId="77777777" w:rsidTr="00042711">
              <w:trPr>
                <w:jc w:val="center"/>
              </w:trPr>
              <w:tc>
                <w:tcPr>
                  <w:tcW w:w="1585" w:type="dxa"/>
                  <w:vAlign w:val="center"/>
                </w:tcPr>
                <w:p w14:paraId="0247E8B6" w14:textId="11101204" w:rsidR="001D50C6" w:rsidRPr="001D50C6" w:rsidRDefault="001D50C6" w:rsidP="001D50C6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  <w:r w:rsidRPr="001D50C6"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  <w:t>Electricidad consumida (</w:t>
                  </w:r>
                  <w:proofErr w:type="spellStart"/>
                  <w:r w:rsidRPr="001D50C6"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  <w:t>MWh</w:t>
                  </w:r>
                  <w:proofErr w:type="spellEnd"/>
                  <w:r w:rsidRPr="001D50C6"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  <w:t>)</w:t>
                  </w:r>
                </w:p>
              </w:tc>
              <w:tc>
                <w:tcPr>
                  <w:tcW w:w="1103" w:type="dxa"/>
                  <w:vAlign w:val="center"/>
                </w:tcPr>
                <w:p w14:paraId="1BB74485" w14:textId="77777777" w:rsidR="001D50C6" w:rsidRPr="001D50C6" w:rsidRDefault="001D50C6" w:rsidP="001D50C6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344" w:type="dxa"/>
                  <w:vAlign w:val="center"/>
                </w:tcPr>
                <w:p w14:paraId="60CC50D9" w14:textId="77777777" w:rsidR="001D50C6" w:rsidRPr="001D50C6" w:rsidRDefault="001D50C6" w:rsidP="001D50C6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344" w:type="dxa"/>
                  <w:vAlign w:val="center"/>
                </w:tcPr>
                <w:p w14:paraId="19467DF6" w14:textId="77777777" w:rsidR="001D50C6" w:rsidRPr="001D50C6" w:rsidRDefault="001D50C6" w:rsidP="001D50C6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344" w:type="dxa"/>
                  <w:vAlign w:val="center"/>
                </w:tcPr>
                <w:p w14:paraId="405AF3C6" w14:textId="77777777" w:rsidR="001D50C6" w:rsidRPr="001D50C6" w:rsidRDefault="001D50C6" w:rsidP="001D50C6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344" w:type="dxa"/>
                  <w:vAlign w:val="center"/>
                </w:tcPr>
                <w:p w14:paraId="7C46CF9D" w14:textId="77777777" w:rsidR="001D50C6" w:rsidRPr="001D50C6" w:rsidRDefault="001D50C6" w:rsidP="001D50C6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344" w:type="dxa"/>
                  <w:vAlign w:val="center"/>
                </w:tcPr>
                <w:p w14:paraId="4397AE53" w14:textId="77777777" w:rsidR="001D50C6" w:rsidRPr="001D50C6" w:rsidRDefault="001D50C6" w:rsidP="001D50C6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</w:p>
              </w:tc>
            </w:tr>
            <w:tr w:rsidR="001D50C6" w:rsidRPr="001D50C6" w14:paraId="085A279D" w14:textId="77777777" w:rsidTr="00042711">
              <w:trPr>
                <w:jc w:val="center"/>
              </w:trPr>
              <w:tc>
                <w:tcPr>
                  <w:tcW w:w="1585" w:type="dxa"/>
                  <w:vAlign w:val="center"/>
                </w:tcPr>
                <w:p w14:paraId="42AC0740" w14:textId="2BFFE087" w:rsidR="001D50C6" w:rsidRPr="001D50C6" w:rsidRDefault="001D50C6" w:rsidP="001D50C6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  <w:r w:rsidRPr="001D50C6"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  <w:t>Emisiones indirectas (t CO2)</w:t>
                  </w:r>
                </w:p>
              </w:tc>
              <w:tc>
                <w:tcPr>
                  <w:tcW w:w="1103" w:type="dxa"/>
                  <w:vAlign w:val="center"/>
                </w:tcPr>
                <w:p w14:paraId="5C9EF4E5" w14:textId="77777777" w:rsidR="001D50C6" w:rsidRPr="001D50C6" w:rsidRDefault="001D50C6" w:rsidP="001D50C6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344" w:type="dxa"/>
                  <w:vAlign w:val="center"/>
                </w:tcPr>
                <w:p w14:paraId="5925DC71" w14:textId="77777777" w:rsidR="001D50C6" w:rsidRPr="001D50C6" w:rsidRDefault="001D50C6" w:rsidP="001D50C6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344" w:type="dxa"/>
                  <w:vAlign w:val="center"/>
                </w:tcPr>
                <w:p w14:paraId="1C86C06E" w14:textId="77777777" w:rsidR="001D50C6" w:rsidRPr="001D50C6" w:rsidRDefault="001D50C6" w:rsidP="001D50C6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344" w:type="dxa"/>
                  <w:vAlign w:val="center"/>
                </w:tcPr>
                <w:p w14:paraId="78910C95" w14:textId="77777777" w:rsidR="001D50C6" w:rsidRPr="001D50C6" w:rsidRDefault="001D50C6" w:rsidP="001D50C6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344" w:type="dxa"/>
                  <w:vAlign w:val="center"/>
                </w:tcPr>
                <w:p w14:paraId="6F9C9B0D" w14:textId="77777777" w:rsidR="001D50C6" w:rsidRPr="001D50C6" w:rsidRDefault="001D50C6" w:rsidP="001D50C6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1344" w:type="dxa"/>
                  <w:vAlign w:val="center"/>
                </w:tcPr>
                <w:p w14:paraId="65F5235A" w14:textId="77777777" w:rsidR="001D50C6" w:rsidRPr="001D50C6" w:rsidRDefault="001D50C6" w:rsidP="001D50C6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6"/>
                    </w:rPr>
                  </w:pPr>
                </w:p>
              </w:tc>
            </w:tr>
          </w:tbl>
          <w:p w14:paraId="101095B8" w14:textId="77777777" w:rsidR="001D50C6" w:rsidRPr="00A32375" w:rsidRDefault="001D50C6" w:rsidP="00A32375">
            <w:pPr>
              <w:pStyle w:val="Prrafodelista"/>
              <w:spacing w:before="100" w:beforeAutospacing="1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</w:p>
          <w:p w14:paraId="036AFC59" w14:textId="38169014" w:rsidR="00A32375" w:rsidRPr="00A32375" w:rsidRDefault="005C3FFD" w:rsidP="00703F5C">
            <w:pPr>
              <w:pStyle w:val="Prrafodelista"/>
              <w:numPr>
                <w:ilvl w:val="0"/>
                <w:numId w:val="23"/>
              </w:numPr>
              <w:spacing w:before="100" w:beforeAutospacing="1"/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>Fracción de emisiones indirectas, (FEI (%) = Ei/(</w:t>
            </w:r>
            <w:proofErr w:type="spellStart"/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>Ed+Ei</w:t>
            </w:r>
            <w:proofErr w:type="spellEnd"/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>)), para cada uno de</w:t>
            </w:r>
            <w:r w:rsidR="00CC1B0B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los</w:t>
            </w:r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productos.</w:t>
            </w:r>
          </w:p>
          <w:p w14:paraId="7B9D80E4" w14:textId="77777777" w:rsidR="00F23D10" w:rsidRDefault="00F23D10" w:rsidP="00F23D10">
            <w:pPr>
              <w:pStyle w:val="Prrafodelista"/>
              <w:spacing w:before="100" w:beforeAutospacing="1"/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  <w:p w14:paraId="7BB39385" w14:textId="6EF6773D" w:rsidR="00A32375" w:rsidRPr="00A32375" w:rsidRDefault="005C3FFD" w:rsidP="00703F5C">
            <w:pPr>
              <w:pStyle w:val="Prrafodelista"/>
              <w:numPr>
                <w:ilvl w:val="0"/>
                <w:numId w:val="23"/>
              </w:numPr>
              <w:spacing w:before="100" w:beforeAutospacing="1"/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Cálculo del valor eficiente de consumo eléctrico para cada uno de </w:t>
            </w:r>
            <w:r w:rsidR="00CC1B0B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los </w:t>
            </w:r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>productos</w:t>
            </w:r>
            <w:r w:rsidR="00A32375"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. </w:t>
            </w:r>
          </w:p>
          <w:p w14:paraId="332F42F0" w14:textId="77777777" w:rsidR="00A32375" w:rsidRPr="00A32375" w:rsidRDefault="00A32375" w:rsidP="00A32375">
            <w:pPr>
              <w:pStyle w:val="Prrafodelista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  <w:p w14:paraId="30F52C19" w14:textId="5C0CCDB4" w:rsidR="005C3FFD" w:rsidRDefault="00A32375" w:rsidP="00F23D10">
            <w:pPr>
              <w:pStyle w:val="Prrafodelista"/>
              <w:spacing w:before="100" w:beforeAutospacing="1"/>
              <w:ind w:left="1416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  <w:r w:rsidRPr="00A32375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(</w:t>
            </w:r>
            <w:r w:rsidR="005C3FFD" w:rsidRPr="00A32375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E = (PM</w:t>
            </w:r>
            <w:r w:rsidR="00C73505">
              <w:rPr>
                <w:rStyle w:val="Refdenotaalpie"/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footnoteReference w:id="1"/>
            </w:r>
            <w:r w:rsidR="005C3FFD" w:rsidRPr="00A32375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 (tCO2/</w:t>
            </w:r>
            <w:proofErr w:type="spellStart"/>
            <w:r w:rsidR="005C3FFD" w:rsidRPr="00A32375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tp</w:t>
            </w:r>
            <w:proofErr w:type="spellEnd"/>
            <w:r w:rsidR="005C3FFD" w:rsidRPr="00A32375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) × </w:t>
            </w:r>
            <w:proofErr w:type="gramStart"/>
            <w:r w:rsidR="005C3FFD" w:rsidRPr="00A32375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FEI)/</w:t>
            </w:r>
            <w:proofErr w:type="gramEnd"/>
            <w:r w:rsidR="005C3FFD" w:rsidRPr="00A32375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0,376 (tCO2/</w:t>
            </w:r>
            <w:proofErr w:type="spellStart"/>
            <w:r w:rsidR="005C3FFD" w:rsidRPr="00A32375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MWh</w:t>
            </w:r>
            <w:proofErr w:type="spellEnd"/>
            <w:r w:rsidR="005C3FFD" w:rsidRPr="00A32375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))</w:t>
            </w:r>
          </w:p>
          <w:p w14:paraId="77AE899B" w14:textId="77777777" w:rsidR="00D93889" w:rsidRPr="00A32375" w:rsidRDefault="00D93889" w:rsidP="00A32375">
            <w:pPr>
              <w:pStyle w:val="Prrafodelista"/>
              <w:spacing w:before="100" w:beforeAutospacing="1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</w:p>
          <w:p w14:paraId="6B62C16B" w14:textId="77777777" w:rsidR="00A32375" w:rsidRPr="00A32375" w:rsidRDefault="00A32375" w:rsidP="00A32375">
            <w:pPr>
              <w:pStyle w:val="Prrafodelista"/>
              <w:spacing w:before="100" w:beforeAutospacing="1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</w:p>
          <w:p w14:paraId="7871E141" w14:textId="77777777" w:rsidR="005C3FFD" w:rsidRPr="00A32375" w:rsidRDefault="005C3FFD" w:rsidP="00703F5C">
            <w:pPr>
              <w:pStyle w:val="Prrafodelista"/>
              <w:numPr>
                <w:ilvl w:val="0"/>
                <w:numId w:val="23"/>
              </w:numPr>
              <w:spacing w:before="100" w:beforeAutospacing="1"/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Cálculo de los costes subvencionables, según lo dispuesto en el apartado </w:t>
            </w:r>
            <w:proofErr w:type="gramStart"/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>séptimo.1.a</w:t>
            </w:r>
            <w:proofErr w:type="gramEnd"/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>) de la Orden de convocatoria.</w:t>
            </w:r>
          </w:p>
          <w:p w14:paraId="42366C7B" w14:textId="46A30E8C" w:rsidR="00A32375" w:rsidRPr="00A32375" w:rsidRDefault="00A32375" w:rsidP="00A32375">
            <w:pPr>
              <w:spacing w:before="100" w:beforeAutospacing="1"/>
              <w:ind w:left="360"/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</w:tbl>
    <w:p w14:paraId="4D6F7860" w14:textId="4869CC9F" w:rsidR="00BB12BE" w:rsidRDefault="00BB12BE" w:rsidP="00BB12BE"/>
    <w:p w14:paraId="1DDBD01F" w14:textId="14CBFF5E" w:rsidR="00BB12BE" w:rsidRDefault="00BB12BE" w:rsidP="00BB12BE"/>
    <w:p w14:paraId="71108546" w14:textId="26503182" w:rsidR="00BB12BE" w:rsidRDefault="00236E11" w:rsidP="00236E11">
      <w:pPr>
        <w:pStyle w:val="Ttulo2"/>
      </w:pPr>
      <w:r w:rsidRPr="00A32375">
        <w:t>Productos subvencionables que no tienen valor de referencia de consumo eléctrico eficiente recogido en Anexo II de la Orden de convocatoria. ENFOQUE ALTERNATIVO</w:t>
      </w:r>
    </w:p>
    <w:p w14:paraId="41444F74" w14:textId="77777777" w:rsidR="00C4203A" w:rsidRDefault="00C4203A" w:rsidP="00C4203A">
      <w:pPr>
        <w:jc w:val="both"/>
        <w:rPr>
          <w:sz w:val="18"/>
          <w:szCs w:val="18"/>
        </w:rPr>
      </w:pPr>
    </w:p>
    <w:p w14:paraId="0B1111B0" w14:textId="2419F0A1" w:rsidR="00C4203A" w:rsidRPr="00C73505" w:rsidRDefault="00C4203A" w:rsidP="00C4203A">
      <w:pPr>
        <w:jc w:val="both"/>
        <w:rPr>
          <w:sz w:val="18"/>
          <w:szCs w:val="18"/>
        </w:rPr>
      </w:pPr>
      <w:r>
        <w:rPr>
          <w:sz w:val="18"/>
          <w:szCs w:val="18"/>
        </w:rPr>
        <w:t>Identificación de los productos subvencionables, valores de producción y consumo</w:t>
      </w:r>
      <w:r w:rsidR="00CC1B0B">
        <w:rPr>
          <w:sz w:val="18"/>
          <w:szCs w:val="18"/>
        </w:rPr>
        <w:t>,</w:t>
      </w:r>
      <w:r>
        <w:rPr>
          <w:sz w:val="18"/>
          <w:szCs w:val="18"/>
        </w:rPr>
        <w:t xml:space="preserve"> y cá</w:t>
      </w:r>
      <w:r w:rsidRPr="00C73505">
        <w:rPr>
          <w:sz w:val="18"/>
          <w:szCs w:val="18"/>
        </w:rPr>
        <w:t xml:space="preserve">lculo de la ayuda para los productos subvencionables </w:t>
      </w:r>
      <w:r>
        <w:rPr>
          <w:sz w:val="18"/>
          <w:szCs w:val="18"/>
        </w:rPr>
        <w:t xml:space="preserve">que no tienen </w:t>
      </w:r>
      <w:r w:rsidRPr="00C73505">
        <w:rPr>
          <w:sz w:val="18"/>
          <w:szCs w:val="18"/>
        </w:rPr>
        <w:t>valor de referencia de consumo eléctrico eficiente recogido en Anexo II de la Orden de convocatoria</w:t>
      </w:r>
      <w:r>
        <w:rPr>
          <w:sz w:val="18"/>
          <w:szCs w:val="18"/>
        </w:rPr>
        <w:t xml:space="preserve"> y, por lo tanto,</w:t>
      </w:r>
      <w:r w:rsidR="00CC1B0B">
        <w:rPr>
          <w:sz w:val="18"/>
          <w:szCs w:val="18"/>
        </w:rPr>
        <w:t xml:space="preserve"> aplica</w:t>
      </w:r>
      <w:r>
        <w:rPr>
          <w:sz w:val="18"/>
          <w:szCs w:val="18"/>
        </w:rPr>
        <w:t xml:space="preserve"> el </w:t>
      </w:r>
      <w:r w:rsidRPr="00C4203A">
        <w:rPr>
          <w:sz w:val="18"/>
          <w:szCs w:val="18"/>
        </w:rPr>
        <w:t>valor de referencia de la eficiencia del consumo de electricidad alternativa</w:t>
      </w:r>
      <w:r>
        <w:rPr>
          <w:sz w:val="18"/>
          <w:szCs w:val="18"/>
        </w:rPr>
        <w:t>.</w:t>
      </w:r>
    </w:p>
    <w:p w14:paraId="6D880212" w14:textId="1325EAF3" w:rsidR="007B6724" w:rsidRPr="00C4203A" w:rsidRDefault="00C4203A" w:rsidP="00C4203A">
      <w:pPr>
        <w:spacing w:before="100" w:beforeAutospacing="1"/>
        <w:jc w:val="both"/>
        <w:rPr>
          <w:rFonts w:cstheme="minorHAnsi"/>
          <w:bCs/>
          <w:sz w:val="18"/>
          <w:szCs w:val="18"/>
        </w:rPr>
      </w:pPr>
      <w:r w:rsidRPr="00C4203A">
        <w:rPr>
          <w:rFonts w:cstheme="minorHAnsi"/>
          <w:bCs/>
          <w:sz w:val="18"/>
          <w:szCs w:val="18"/>
        </w:rPr>
        <w:lastRenderedPageBreak/>
        <w:t xml:space="preserve">Los productos fabricados en la misma instalación, que utilicen el valor de referencia de electricidad alternativa podrán ser agrupados de forma que el valor </w:t>
      </w:r>
      <w:r>
        <w:rPr>
          <w:rFonts w:cstheme="minorHAnsi"/>
          <w:bCs/>
          <w:sz w:val="18"/>
          <w:szCs w:val="18"/>
        </w:rPr>
        <w:t xml:space="preserve">de </w:t>
      </w:r>
      <w:r w:rsidRPr="00C4203A">
        <w:rPr>
          <w:rFonts w:cstheme="minorHAnsi"/>
          <w:bCs/>
          <w:sz w:val="18"/>
          <w:szCs w:val="18"/>
        </w:rPr>
        <w:t>los costes subvencionables se refiera el conjunto de aquellos</w:t>
      </w:r>
      <w:r>
        <w:rPr>
          <w:rFonts w:cstheme="minorHAnsi"/>
          <w:bCs/>
          <w:sz w:val="18"/>
          <w:szCs w:val="18"/>
        </w:rPr>
        <w:t xml:space="preserve"> (</w:t>
      </w:r>
      <w:r w:rsidRPr="00C4203A">
        <w:rPr>
          <w:rFonts w:cstheme="minorHAnsi"/>
          <w:bCs/>
          <w:sz w:val="18"/>
          <w:szCs w:val="18"/>
          <w:u w:val="single"/>
        </w:rPr>
        <w:t>Agrupación de productos</w:t>
      </w:r>
      <w:r>
        <w:rPr>
          <w:rFonts w:cstheme="minorHAnsi"/>
          <w:bCs/>
          <w:sz w:val="18"/>
          <w:szCs w:val="18"/>
        </w:rPr>
        <w:t>)</w:t>
      </w:r>
      <w:r w:rsidRPr="00C4203A">
        <w:rPr>
          <w:rFonts w:cstheme="minorHAnsi"/>
          <w:bCs/>
          <w:sz w:val="18"/>
          <w:szCs w:val="18"/>
        </w:rPr>
        <w:t>.</w:t>
      </w:r>
      <w:r>
        <w:rPr>
          <w:rFonts w:cstheme="minorHAnsi"/>
          <w:bCs/>
          <w:sz w:val="18"/>
          <w:szCs w:val="18"/>
        </w:rPr>
        <w:t xml:space="preserve"> Si no existe agrupación, se debe utilizar el cuadro de </w:t>
      </w:r>
      <w:r w:rsidRPr="00C4203A">
        <w:rPr>
          <w:rFonts w:cstheme="minorHAnsi"/>
          <w:bCs/>
          <w:sz w:val="18"/>
          <w:szCs w:val="18"/>
          <w:u w:val="single"/>
        </w:rPr>
        <w:t>Producto individual</w:t>
      </w:r>
      <w:r>
        <w:rPr>
          <w:rFonts w:cstheme="minorHAnsi"/>
          <w:bCs/>
          <w:sz w:val="18"/>
          <w:szCs w:val="18"/>
        </w:rPr>
        <w:t>.</w:t>
      </w:r>
    </w:p>
    <w:p w14:paraId="6E4B423C" w14:textId="77777777" w:rsidR="007B6724" w:rsidRPr="007B6724" w:rsidRDefault="007B6724" w:rsidP="007B6724"/>
    <w:p w14:paraId="1FCA0C9B" w14:textId="25524D4F" w:rsidR="00BB12BE" w:rsidRPr="00236E11" w:rsidRDefault="00BB12BE" w:rsidP="00BB12BE">
      <w:pPr>
        <w:rPr>
          <w:color w:val="FFFFFF" w:themeColor="background1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494"/>
      </w:tblGrid>
      <w:tr w:rsidR="00236E11" w:rsidRPr="00236E11" w14:paraId="13A80585" w14:textId="77777777" w:rsidTr="008B15C0">
        <w:trPr>
          <w:trHeight w:val="56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775220C" w14:textId="4134D632" w:rsidR="00236E11" w:rsidRPr="008B15C0" w:rsidRDefault="00C4203A" w:rsidP="00042711">
            <w:pPr>
              <w:spacing w:before="100" w:beforeAutospacing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PRODUCTO INDIVIDUAL</w:t>
            </w:r>
          </w:p>
        </w:tc>
      </w:tr>
      <w:tr w:rsidR="00236E11" w:rsidRPr="00236E11" w14:paraId="6EB887D6" w14:textId="77777777" w:rsidTr="008B15C0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50C0F724" w14:textId="77777777" w:rsidR="008B15C0" w:rsidRDefault="008B15C0" w:rsidP="008B15C0">
            <w:pPr>
              <w:pStyle w:val="Prrafodelista"/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FE88D05" w14:textId="0BF85426" w:rsidR="00236E11" w:rsidRPr="00236E11" w:rsidRDefault="00236E11" w:rsidP="00042711">
            <w:pPr>
              <w:pStyle w:val="Prrafodelista"/>
              <w:numPr>
                <w:ilvl w:val="0"/>
                <w:numId w:val="22"/>
              </w:num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E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Relación de productos, código NACE y </w:t>
            </w:r>
            <w:r w:rsidR="00936444">
              <w:rPr>
                <w:rFonts w:asciiTheme="minorHAnsi" w:hAnsiTheme="minorHAnsi" w:cstheme="minorHAnsi"/>
                <w:bCs/>
                <w:sz w:val="18"/>
                <w:szCs w:val="18"/>
              </w:rPr>
              <w:t>PRODCOM</w:t>
            </w:r>
            <w:r w:rsidR="00936444" w:rsidRPr="00236E11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0776BA28" w14:textId="77777777" w:rsidR="00236E11" w:rsidRPr="00236E11" w:rsidRDefault="00236E11" w:rsidP="00042711">
            <w:pPr>
              <w:spacing w:before="100" w:beforeAutospacing="1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CABA9BD" w14:textId="07634F83" w:rsidR="00FC620A" w:rsidRPr="00A23CDC" w:rsidRDefault="00236E11" w:rsidP="00FC620A">
            <w:pPr>
              <w:pStyle w:val="Prrafodelista"/>
              <w:numPr>
                <w:ilvl w:val="0"/>
                <w:numId w:val="22"/>
              </w:num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E11">
              <w:rPr>
                <w:rFonts w:asciiTheme="minorHAnsi" w:hAnsiTheme="minorHAnsi" w:cstheme="minorHAnsi"/>
                <w:sz w:val="18"/>
                <w:szCs w:val="18"/>
              </w:rPr>
              <w:t>Valor del consumo eléctrico (</w:t>
            </w:r>
            <w:proofErr w:type="spellStart"/>
            <w:r w:rsidRPr="00236E11">
              <w:rPr>
                <w:rFonts w:asciiTheme="minorHAnsi" w:hAnsiTheme="minorHAnsi" w:cstheme="minorHAnsi"/>
                <w:sz w:val="18"/>
                <w:szCs w:val="18"/>
              </w:rPr>
              <w:t>MWh</w:t>
            </w:r>
            <w:proofErr w:type="spellEnd"/>
            <w:r w:rsidRPr="00236E11">
              <w:rPr>
                <w:rFonts w:asciiTheme="minorHAnsi" w:hAnsiTheme="minorHAnsi" w:cstheme="minorHAnsi"/>
                <w:sz w:val="18"/>
                <w:szCs w:val="18"/>
              </w:rPr>
              <w:t>) real del año 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236E11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m:oMath>
              <m:r>
                <w:rPr>
                  <w:rFonts w:ascii="Cambria Math" w:hAnsi="Cambria Math" w:cstheme="minorHAnsi"/>
                  <w:sz w:val="18"/>
                  <w:szCs w:val="18"/>
                </w:rPr>
                <m:t>A</m:t>
              </m:r>
              <m:sSub>
                <m:sSubPr>
                  <m:ctrlPr>
                    <w:rPr>
                      <w:rFonts w:ascii="Cambria Math" w:hAnsi="Cambria Math" w:cstheme="minorHAnsi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EC</m:t>
                  </m:r>
                </m:e>
                <m:sub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2024</m:t>
                  </m:r>
                </m:sub>
              </m:sSub>
            </m:oMath>
            <w:r w:rsidRPr="00236E11">
              <w:rPr>
                <w:rFonts w:asciiTheme="minorHAnsi" w:hAnsiTheme="minorHAnsi" w:cstheme="minorHAnsi"/>
                <w:sz w:val="18"/>
                <w:szCs w:val="18"/>
              </w:rPr>
              <w:t>) para el que se solicita la ayuda.</w:t>
            </w:r>
          </w:p>
          <w:p w14:paraId="5081D3D0" w14:textId="77777777" w:rsidR="00A23CDC" w:rsidRPr="00A23CDC" w:rsidRDefault="00A23CDC" w:rsidP="00A23CDC">
            <w:pPr>
              <w:pStyle w:val="Prrafodelista"/>
              <w:rPr>
                <w:rFonts w:cstheme="minorHAnsi"/>
                <w:bCs/>
                <w:sz w:val="18"/>
                <w:szCs w:val="18"/>
              </w:rPr>
            </w:pPr>
          </w:p>
          <w:p w14:paraId="07EDFFFA" w14:textId="77777777" w:rsidR="00A23CDC" w:rsidRPr="00A23CDC" w:rsidRDefault="00A23CDC" w:rsidP="00A23CDC">
            <w:pPr>
              <w:pStyle w:val="Prrafodelista"/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A4489F0" w14:textId="77777777" w:rsidR="00A23CDC" w:rsidRPr="00A23CDC" w:rsidRDefault="00A23CDC" w:rsidP="00A23CDC">
            <w:pPr>
              <w:pStyle w:val="Prrafodelista"/>
              <w:rPr>
                <w:rFonts w:cstheme="minorHAnsi"/>
                <w:bCs/>
                <w:sz w:val="18"/>
                <w:szCs w:val="18"/>
              </w:rPr>
            </w:pPr>
          </w:p>
          <w:p w14:paraId="51C82C96" w14:textId="7B899B1B" w:rsidR="00A23CDC" w:rsidRDefault="00A23CDC" w:rsidP="00A23CDC">
            <w:pPr>
              <w:pStyle w:val="Prrafodelista"/>
              <w:numPr>
                <w:ilvl w:val="0"/>
                <w:numId w:val="23"/>
              </w:numPr>
              <w:autoSpaceDN/>
              <w:spacing w:before="100" w:beforeAutospacing="1"/>
              <w:jc w:val="both"/>
              <w:textAlignment w:val="auto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>Valor de la producción real en toneladas</w:t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546CBA">
              <w:rPr>
                <w:rFonts w:asciiTheme="minorHAnsi" w:hAnsiTheme="minorHAnsi" w:cstheme="minorHAnsi"/>
                <w:bCs/>
                <w:sz w:val="18"/>
                <w:szCs w:val="16"/>
              </w:rPr>
              <w:t>por producto</w:t>
            </w:r>
            <w:r w:rsidR="00546CBA"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>en el año 2024</w:t>
            </w:r>
            <w:r w:rsidR="00546CBA">
              <w:rPr>
                <w:rFonts w:asciiTheme="minorHAnsi" w:hAnsiTheme="minorHAnsi" w:cstheme="minorHAnsi"/>
                <w:bCs/>
                <w:sz w:val="18"/>
                <w:szCs w:val="16"/>
              </w:rPr>
              <w:t>.</w:t>
            </w:r>
          </w:p>
          <w:p w14:paraId="15B53963" w14:textId="77777777" w:rsidR="00A23CDC" w:rsidRDefault="00A23CDC" w:rsidP="00A23CDC">
            <w:pPr>
              <w:pStyle w:val="Prrafodelista"/>
              <w:autoSpaceDN/>
              <w:spacing w:before="100" w:beforeAutospacing="1"/>
              <w:jc w:val="both"/>
              <w:textAlignment w:val="auto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  <w:p w14:paraId="78AA87EF" w14:textId="2AA22DE3" w:rsidR="00236E11" w:rsidRPr="00236E11" w:rsidRDefault="00236E11" w:rsidP="00042711">
            <w:pPr>
              <w:pStyle w:val="Prrafodelista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567C0DA" w14:textId="7EF2D148" w:rsidR="00236E11" w:rsidRPr="00236E11" w:rsidRDefault="00236E11" w:rsidP="00236E11">
            <w:pPr>
              <w:pStyle w:val="Prrafodelista"/>
              <w:numPr>
                <w:ilvl w:val="0"/>
                <w:numId w:val="22"/>
              </w:num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E11">
              <w:rPr>
                <w:rFonts w:asciiTheme="minorHAnsi" w:hAnsiTheme="minorHAnsi" w:cstheme="minorHAnsi"/>
                <w:sz w:val="18"/>
                <w:szCs w:val="18"/>
              </w:rPr>
              <w:t>Cálculo de los costes subvencionables, según lo dispuesto en el apartado séptimo.</w:t>
            </w:r>
            <w:proofErr w:type="gramStart"/>
            <w:r w:rsidRPr="00236E11">
              <w:rPr>
                <w:rFonts w:asciiTheme="minorHAnsi" w:hAnsiTheme="minorHAnsi" w:cstheme="minorHAnsi"/>
                <w:sz w:val="18"/>
                <w:szCs w:val="18"/>
              </w:rPr>
              <w:t>1.b</w:t>
            </w:r>
            <w:proofErr w:type="gramEnd"/>
            <w:r w:rsidRPr="00236E11">
              <w:rPr>
                <w:rFonts w:asciiTheme="minorHAnsi" w:hAnsiTheme="minorHAnsi" w:cstheme="minorHAnsi"/>
                <w:sz w:val="18"/>
                <w:szCs w:val="18"/>
              </w:rPr>
              <w:t>) de la orden de convocatoria</w:t>
            </w:r>
            <w:r w:rsidR="0040589B">
              <w:rPr>
                <w:rFonts w:asciiTheme="minorHAnsi" w:hAnsiTheme="minorHAnsi" w:cstheme="minorHAnsi"/>
                <w:sz w:val="18"/>
                <w:szCs w:val="18"/>
              </w:rPr>
              <w:t xml:space="preserve"> (enfoque alternativo)</w:t>
            </w:r>
            <w:r w:rsidRPr="00236E1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C922C40" w14:textId="77777777" w:rsidR="00236E11" w:rsidRPr="00236E11" w:rsidRDefault="00236E11" w:rsidP="00236E11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15E477F0" w14:textId="77777777" w:rsidR="008B15C0" w:rsidRDefault="008B15C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494"/>
      </w:tblGrid>
      <w:tr w:rsidR="00236E11" w:rsidRPr="00236E11" w14:paraId="0C86D9FA" w14:textId="77777777" w:rsidTr="008B15C0">
        <w:trPr>
          <w:trHeight w:val="56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400EDC" w14:textId="0649D5EF" w:rsidR="00236E11" w:rsidRPr="008B15C0" w:rsidRDefault="00C4203A" w:rsidP="00236E1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AGRUPACIÓN DE PRODUCTOS</w:t>
            </w:r>
          </w:p>
        </w:tc>
      </w:tr>
      <w:tr w:rsidR="00236E11" w:rsidRPr="00236E11" w14:paraId="3F1B50D5" w14:textId="77777777" w:rsidTr="008B15C0">
        <w:trPr>
          <w:trHeight w:val="54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F20642D" w14:textId="77777777" w:rsidR="008B15C0" w:rsidRDefault="008B15C0" w:rsidP="00236E11">
            <w:pPr>
              <w:spacing w:before="100" w:beforeAutospacing="1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  <w:p w14:paraId="33ABA719" w14:textId="603D231D" w:rsidR="00236E11" w:rsidRDefault="00236E11" w:rsidP="00236E11">
            <w:pPr>
              <w:pStyle w:val="Prrafodelista"/>
              <w:numPr>
                <w:ilvl w:val="0"/>
                <w:numId w:val="23"/>
              </w:numPr>
              <w:spacing w:before="100" w:beforeAutospacing="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E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Relación de productos, código NACE y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PRODCOM</w:t>
            </w:r>
            <w:r w:rsidRPr="00236E11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2478E867" w14:textId="77777777" w:rsidR="00236E11" w:rsidRDefault="00236E11" w:rsidP="00236E11">
            <w:pPr>
              <w:pStyle w:val="Prrafodelista"/>
              <w:spacing w:before="100" w:beforeAutospacing="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FA1D18A" w14:textId="77777777" w:rsidR="00236E11" w:rsidRPr="00236E11" w:rsidRDefault="00236E11" w:rsidP="00236E11">
            <w:pPr>
              <w:pStyle w:val="Prrafodelista"/>
              <w:spacing w:before="100" w:beforeAutospacing="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853CAC2" w14:textId="02EC1429" w:rsidR="00FC620A" w:rsidRDefault="00236E11" w:rsidP="00FC620A">
            <w:pPr>
              <w:pStyle w:val="Prrafodelista"/>
              <w:numPr>
                <w:ilvl w:val="0"/>
                <w:numId w:val="23"/>
              </w:numPr>
              <w:spacing w:before="100" w:beforeAutospacing="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E11">
              <w:rPr>
                <w:rFonts w:asciiTheme="minorHAnsi" w:hAnsiTheme="minorHAnsi" w:cstheme="minorHAnsi"/>
                <w:bCs/>
                <w:sz w:val="18"/>
                <w:szCs w:val="18"/>
              </w:rPr>
              <w:t>Consumo eléctrico (</w:t>
            </w:r>
            <w:proofErr w:type="spellStart"/>
            <w:r w:rsidRPr="00236E11">
              <w:rPr>
                <w:rFonts w:asciiTheme="minorHAnsi" w:hAnsiTheme="minorHAnsi" w:cstheme="minorHAnsi"/>
                <w:bCs/>
                <w:sz w:val="18"/>
                <w:szCs w:val="18"/>
              </w:rPr>
              <w:t>MWh</w:t>
            </w:r>
            <w:proofErr w:type="spellEnd"/>
            <w:r w:rsidRPr="00236E11">
              <w:rPr>
                <w:rFonts w:asciiTheme="minorHAnsi" w:hAnsiTheme="minorHAnsi" w:cstheme="minorHAnsi"/>
                <w:bCs/>
                <w:sz w:val="18"/>
                <w:szCs w:val="18"/>
              </w:rPr>
              <w:t>) real de la agrupación de productos, para el año en el que se solicita la ayuda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236E1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m:oMath>
              <m:r>
                <w:rPr>
                  <w:rFonts w:ascii="Cambria Math" w:hAnsi="Cambria Math" w:cstheme="minorHAnsi"/>
                  <w:sz w:val="18"/>
                  <w:szCs w:val="18"/>
                </w:rPr>
                <m:t>A</m:t>
              </m:r>
              <m:sSub>
                <m:sSubPr>
                  <m:ctrlPr>
                    <w:rPr>
                      <w:rFonts w:ascii="Cambria Math" w:hAnsi="Cambria Math" w:cstheme="minorHAnsi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EC</m:t>
                  </m:r>
                </m:e>
                <m:sub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2024</m:t>
                  </m:r>
                </m:sub>
              </m:sSub>
            </m:oMath>
            <w:r w:rsidRPr="00236E1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36E11">
              <w:rPr>
                <w:rFonts w:asciiTheme="minorHAnsi" w:hAnsiTheme="minorHAnsi" w:cstheme="minorHAnsi"/>
                <w:bCs/>
                <w:sz w:val="18"/>
                <w:szCs w:val="18"/>
              </w:rPr>
              <w:t>. Valor del consumo eléctrico (</w:t>
            </w:r>
            <w:proofErr w:type="spellStart"/>
            <w:r w:rsidRPr="00236E11">
              <w:rPr>
                <w:rFonts w:asciiTheme="minorHAnsi" w:hAnsiTheme="minorHAnsi" w:cstheme="minorHAnsi"/>
                <w:bCs/>
                <w:sz w:val="18"/>
                <w:szCs w:val="18"/>
              </w:rPr>
              <w:t>MWh</w:t>
            </w:r>
            <w:proofErr w:type="spellEnd"/>
            <w:r w:rsidRPr="00236E11">
              <w:rPr>
                <w:rFonts w:asciiTheme="minorHAnsi" w:hAnsiTheme="minorHAnsi" w:cstheme="minorHAnsi"/>
                <w:bCs/>
                <w:sz w:val="18"/>
                <w:szCs w:val="18"/>
              </w:rPr>
              <w:t>) por producto, cuando sea posible</w:t>
            </w:r>
            <w:r w:rsidR="00A23CDC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35CE292F" w14:textId="77777777" w:rsidR="00A23CDC" w:rsidRDefault="00A23CDC" w:rsidP="00A23CDC">
            <w:pPr>
              <w:pStyle w:val="Prrafodelista"/>
              <w:spacing w:before="100" w:beforeAutospacing="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5E4F54F" w14:textId="77777777" w:rsidR="00A23CDC" w:rsidRDefault="00A23CDC" w:rsidP="00A23CDC">
            <w:pPr>
              <w:pStyle w:val="Prrafodelista"/>
              <w:spacing w:before="100" w:beforeAutospacing="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3FAE6CC" w14:textId="722A658E" w:rsidR="00236E11" w:rsidRDefault="00A23CDC" w:rsidP="00A23CDC">
            <w:pPr>
              <w:pStyle w:val="Prrafodelista"/>
              <w:numPr>
                <w:ilvl w:val="0"/>
                <w:numId w:val="23"/>
              </w:numPr>
              <w:autoSpaceDN/>
              <w:spacing w:before="100" w:beforeAutospacing="1"/>
              <w:jc w:val="both"/>
              <w:textAlignment w:val="auto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>Valor de la producción real en toneladas</w:t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por producto</w:t>
            </w:r>
            <w:r w:rsidRPr="00A32375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en el año 2024</w:t>
            </w:r>
            <w:r w:rsidR="00546CBA">
              <w:rPr>
                <w:rFonts w:asciiTheme="minorHAnsi" w:hAnsiTheme="minorHAnsi" w:cstheme="minorHAnsi"/>
                <w:bCs/>
                <w:sz w:val="18"/>
                <w:szCs w:val="16"/>
              </w:rPr>
              <w:t>.</w:t>
            </w:r>
          </w:p>
          <w:p w14:paraId="0F9E3F34" w14:textId="77777777" w:rsidR="00A23CDC" w:rsidRPr="00A23CDC" w:rsidRDefault="00A23CDC" w:rsidP="00A23CDC">
            <w:pPr>
              <w:pStyle w:val="Prrafodelista"/>
              <w:autoSpaceDN/>
              <w:spacing w:before="100" w:beforeAutospacing="1"/>
              <w:jc w:val="both"/>
              <w:textAlignment w:val="auto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  <w:p w14:paraId="5B2EF85D" w14:textId="77777777" w:rsidR="00236E11" w:rsidRPr="00236E11" w:rsidRDefault="00236E11" w:rsidP="00236E11">
            <w:pPr>
              <w:pStyle w:val="Prrafodelista"/>
              <w:spacing w:before="100" w:beforeAutospacing="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4B2F93B" w14:textId="47BD55F2" w:rsidR="00236E11" w:rsidRPr="00236E11" w:rsidRDefault="00236E11" w:rsidP="00236E11">
            <w:pPr>
              <w:pStyle w:val="Prrafodelista"/>
              <w:numPr>
                <w:ilvl w:val="0"/>
                <w:numId w:val="23"/>
              </w:numPr>
              <w:spacing w:before="100" w:beforeAutospacing="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36E11">
              <w:rPr>
                <w:rFonts w:asciiTheme="minorHAnsi" w:hAnsiTheme="minorHAnsi" w:cstheme="minorHAnsi"/>
                <w:bCs/>
                <w:sz w:val="18"/>
                <w:szCs w:val="18"/>
              </w:rPr>
              <w:t>Cálculo de los costes subvencionables, según lo dispuesto en el apartado séptimo.</w:t>
            </w:r>
            <w:proofErr w:type="gramStart"/>
            <w:r w:rsidRPr="00236E11">
              <w:rPr>
                <w:rFonts w:asciiTheme="minorHAnsi" w:hAnsiTheme="minorHAnsi" w:cstheme="minorHAnsi"/>
                <w:bCs/>
                <w:sz w:val="18"/>
                <w:szCs w:val="18"/>
              </w:rPr>
              <w:t>1.b</w:t>
            </w:r>
            <w:proofErr w:type="gramEnd"/>
            <w:r w:rsidRPr="00236E11">
              <w:rPr>
                <w:rFonts w:asciiTheme="minorHAnsi" w:hAnsiTheme="minorHAnsi" w:cstheme="minorHAnsi"/>
                <w:bCs/>
                <w:sz w:val="18"/>
                <w:szCs w:val="18"/>
              </w:rPr>
              <w:t>) de la orden de convocatoria</w:t>
            </w:r>
            <w:r w:rsidR="004058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(enfoque alternativo)</w:t>
            </w:r>
            <w:r w:rsidRPr="00236E11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6110084D" w14:textId="77777777" w:rsidR="00236E11" w:rsidRPr="00236E11" w:rsidRDefault="00236E11" w:rsidP="00042711">
            <w:pPr>
              <w:spacing w:before="100" w:beforeAutospacing="1"/>
              <w:ind w:left="36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616C8F9D" w14:textId="1CCE518E" w:rsidR="00BB12BE" w:rsidRDefault="00BB12BE" w:rsidP="00BB12BE"/>
    <w:p w14:paraId="303FF8DC" w14:textId="77777777" w:rsidR="00A32375" w:rsidRDefault="00A32375">
      <w:pPr>
        <w:rPr>
          <w:rStyle w:val="SubttuloCar"/>
          <w:rFonts w:asciiTheme="minorHAnsi" w:eastAsiaTheme="majorEastAsia" w:hAnsiTheme="minorHAnsi" w:cstheme="minorHAnsi"/>
          <w:bCs/>
          <w:color w:val="auto"/>
          <w:sz w:val="32"/>
          <w:szCs w:val="32"/>
          <w:lang w:eastAsia="en-US"/>
        </w:rPr>
      </w:pPr>
      <w:r>
        <w:rPr>
          <w:rStyle w:val="SubttuloCar"/>
          <w:rFonts w:asciiTheme="minorHAnsi" w:eastAsiaTheme="majorEastAsia" w:hAnsiTheme="minorHAnsi" w:cstheme="minorHAnsi"/>
          <w:b w:val="0"/>
          <w:color w:val="auto"/>
          <w:sz w:val="32"/>
          <w:szCs w:val="32"/>
          <w:lang w:eastAsia="en-US"/>
        </w:rPr>
        <w:br w:type="page"/>
      </w:r>
    </w:p>
    <w:p w14:paraId="531E28B0" w14:textId="7B4C1148" w:rsidR="00BB12BE" w:rsidRPr="00A32375" w:rsidRDefault="00A32375" w:rsidP="00A32375">
      <w:pPr>
        <w:pStyle w:val="Ttulo1"/>
      </w:pPr>
      <w:r w:rsidRPr="00A32375">
        <w:rPr>
          <w:rStyle w:val="SubttuloCar"/>
          <w:rFonts w:asciiTheme="minorHAnsi" w:eastAsiaTheme="majorEastAsia" w:hAnsiTheme="minorHAnsi" w:cstheme="minorHAnsi"/>
          <w:b/>
          <w:color w:val="auto"/>
          <w:sz w:val="32"/>
          <w:szCs w:val="32"/>
          <w:lang w:eastAsia="en-US"/>
        </w:rPr>
        <w:lastRenderedPageBreak/>
        <w:t>Método de cálculo empleado para determinar la producción y el consumo eléctrico reales correspondientes al año 2024</w:t>
      </w:r>
    </w:p>
    <w:p w14:paraId="2BD60148" w14:textId="77777777" w:rsidR="00BB12BE" w:rsidRPr="00BB12BE" w:rsidRDefault="00BB12BE" w:rsidP="00BB12BE"/>
    <w:p w14:paraId="0CBBDD4C" w14:textId="77777777" w:rsidR="00BB12BE" w:rsidRPr="00BB12BE" w:rsidRDefault="00BB12BE" w:rsidP="00BB12BE"/>
    <w:p w14:paraId="26234B59" w14:textId="0D193BE5" w:rsidR="00B968C1" w:rsidRDefault="008A2A07" w:rsidP="008A2A07">
      <w:pPr>
        <w:pStyle w:val="Prrafodelista"/>
        <w:numPr>
          <w:ilvl w:val="0"/>
          <w:numId w:val="28"/>
        </w:numPr>
        <w:jc w:val="both"/>
        <w:rPr>
          <w:rFonts w:cstheme="minorHAnsi"/>
          <w:sz w:val="18"/>
          <w:szCs w:val="18"/>
        </w:rPr>
      </w:pPr>
      <w:r w:rsidRPr="008A2A07">
        <w:rPr>
          <w:rFonts w:cstheme="minorHAnsi"/>
          <w:sz w:val="18"/>
          <w:szCs w:val="18"/>
        </w:rPr>
        <w:t>Método de cálculo que se empleará para determinar el volumen de producción real de cada uno de los productos para los que se solicita subvención, a partir de los estados contables de la entidad solicitante.</w:t>
      </w:r>
    </w:p>
    <w:p w14:paraId="1C1B7ED5" w14:textId="77777777" w:rsidR="008A2A07" w:rsidRPr="008A2A07" w:rsidRDefault="008A2A07" w:rsidP="008A2A07">
      <w:pPr>
        <w:pStyle w:val="Prrafodelista"/>
        <w:jc w:val="both"/>
        <w:rPr>
          <w:rFonts w:cstheme="minorHAnsi"/>
          <w:sz w:val="18"/>
          <w:szCs w:val="18"/>
        </w:rPr>
      </w:pPr>
    </w:p>
    <w:p w14:paraId="7A16F26B" w14:textId="28AFFF85" w:rsidR="008A2A07" w:rsidRPr="008B15C0" w:rsidRDefault="008A2A07" w:rsidP="008A2A07">
      <w:pPr>
        <w:pStyle w:val="Prrafodelista"/>
        <w:numPr>
          <w:ilvl w:val="0"/>
          <w:numId w:val="28"/>
        </w:numPr>
        <w:jc w:val="both"/>
        <w:rPr>
          <w:rFonts w:cstheme="minorHAnsi"/>
        </w:rPr>
      </w:pPr>
      <w:r w:rsidRPr="008A2A07">
        <w:rPr>
          <w:rFonts w:cstheme="minorHAnsi"/>
          <w:bCs/>
          <w:sz w:val="18"/>
          <w:szCs w:val="16"/>
        </w:rPr>
        <w:t>Método de cálculo que se empleará para desglosar los datos relativos al consumo eléctrico y su imputación a la producción declarada de cada producto para los que se solicite la subvención</w:t>
      </w:r>
      <w:r>
        <w:rPr>
          <w:rFonts w:cstheme="minorHAnsi"/>
          <w:bCs/>
          <w:sz w:val="18"/>
          <w:szCs w:val="16"/>
        </w:rPr>
        <w:t>.</w:t>
      </w:r>
    </w:p>
    <w:p w14:paraId="741B2659" w14:textId="77777777" w:rsidR="008B15C0" w:rsidRPr="008B15C0" w:rsidRDefault="008B15C0" w:rsidP="008B15C0">
      <w:pPr>
        <w:pStyle w:val="Prrafodelista"/>
        <w:rPr>
          <w:rFonts w:cstheme="minorHAnsi"/>
        </w:rPr>
      </w:pPr>
    </w:p>
    <w:p w14:paraId="02EA5DBF" w14:textId="77777777" w:rsidR="008B15C0" w:rsidRPr="008A2A07" w:rsidRDefault="008B15C0" w:rsidP="00471B37">
      <w:pPr>
        <w:pStyle w:val="Prrafodelista"/>
        <w:jc w:val="both"/>
        <w:rPr>
          <w:rFonts w:cstheme="minorHAnsi"/>
        </w:rPr>
      </w:pPr>
    </w:p>
    <w:p w14:paraId="16126386" w14:textId="67CC63F9" w:rsidR="00FD6591" w:rsidRDefault="00BF1CBC" w:rsidP="00A32375">
      <w:pPr>
        <w:pStyle w:val="Ttulo1"/>
      </w:pPr>
      <w:r w:rsidRPr="00BF1CBC">
        <w:t>Datos de la persona que firma la memoria explicativa</w:t>
      </w:r>
    </w:p>
    <w:p w14:paraId="272423D8" w14:textId="77777777" w:rsidR="008B15C0" w:rsidRPr="008B15C0" w:rsidRDefault="008B15C0" w:rsidP="008B15C0"/>
    <w:p w14:paraId="5A80B663" w14:textId="77777777" w:rsidR="00FD6591" w:rsidRPr="00641CE2" w:rsidRDefault="00FD6591" w:rsidP="00FD6591">
      <w:pPr>
        <w:rPr>
          <w:rFonts w:cstheme="minorHAnsi"/>
          <w:lang w:eastAsia="es-ES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496"/>
        <w:gridCol w:w="5998"/>
      </w:tblGrid>
      <w:tr w:rsidR="00FD6591" w:rsidRPr="00641CE2" w14:paraId="316498DB" w14:textId="77777777" w:rsidTr="008B15C0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C1F8FA9" w14:textId="5A9D7768" w:rsidR="00FD6591" w:rsidRPr="00641CE2" w:rsidRDefault="00BF1CBC" w:rsidP="008835F5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Firmante</w:t>
            </w:r>
          </w:p>
        </w:tc>
        <w:tc>
          <w:tcPr>
            <w:tcW w:w="3531" w:type="pct"/>
            <w:vAlign w:val="center"/>
          </w:tcPr>
          <w:p w14:paraId="01D70843" w14:textId="77777777" w:rsidR="00FD6591" w:rsidRPr="00641CE2" w:rsidRDefault="00FD6591" w:rsidP="008835F5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FD6591" w:rsidRPr="00641CE2" w14:paraId="2ED305FA" w14:textId="77777777" w:rsidTr="008B15C0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B48CAF8" w14:textId="26B4868A" w:rsidR="00FD6591" w:rsidRPr="00641CE2" w:rsidRDefault="00BF1CBC" w:rsidP="008835F5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Cargo</w:t>
            </w:r>
          </w:p>
        </w:tc>
        <w:tc>
          <w:tcPr>
            <w:tcW w:w="3531" w:type="pct"/>
            <w:vAlign w:val="center"/>
          </w:tcPr>
          <w:p w14:paraId="329F92E4" w14:textId="77777777" w:rsidR="00FD6591" w:rsidRPr="00641CE2" w:rsidRDefault="00FD6591" w:rsidP="008835F5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FD6591" w:rsidRPr="00641CE2" w14:paraId="401EC57F" w14:textId="77777777" w:rsidTr="008B15C0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09916CB" w14:textId="62DA22FC" w:rsidR="00FD6591" w:rsidRPr="00641CE2" w:rsidRDefault="00BF1CBC" w:rsidP="008835F5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Datos de contacto</w:t>
            </w:r>
          </w:p>
        </w:tc>
        <w:tc>
          <w:tcPr>
            <w:tcW w:w="3531" w:type="pct"/>
            <w:vAlign w:val="center"/>
          </w:tcPr>
          <w:p w14:paraId="3C0C54D2" w14:textId="3074677C" w:rsidR="00FD6591" w:rsidRPr="00BF1CBC" w:rsidRDefault="00BF1CBC" w:rsidP="008835F5">
            <w:pPr>
              <w:spacing w:before="100" w:beforeAutospacing="1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  <w:r w:rsidRPr="00BF1CBC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Datos de contacto, postales, telefónicos y de correo electrónico</w:t>
            </w:r>
          </w:p>
        </w:tc>
      </w:tr>
      <w:tr w:rsidR="00FD6591" w:rsidRPr="00641CE2" w14:paraId="5B16A54E" w14:textId="77777777" w:rsidTr="008B15C0">
        <w:trPr>
          <w:trHeight w:val="1368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78B5E5E" w14:textId="77777777" w:rsidR="00FD6591" w:rsidRPr="00641CE2" w:rsidRDefault="00FD6591" w:rsidP="008835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Otras observaciones</w:t>
            </w:r>
          </w:p>
        </w:tc>
        <w:tc>
          <w:tcPr>
            <w:tcW w:w="3531" w:type="pct"/>
            <w:vAlign w:val="center"/>
          </w:tcPr>
          <w:p w14:paraId="38B0360F" w14:textId="77777777" w:rsidR="00FD6591" w:rsidRPr="00641CE2" w:rsidRDefault="00FD6591" w:rsidP="008835F5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</w:tbl>
    <w:p w14:paraId="7F95D9A0" w14:textId="77777777" w:rsidR="00FD6591" w:rsidRPr="00641CE2" w:rsidRDefault="00FD6591" w:rsidP="004935A6">
      <w:pPr>
        <w:pStyle w:val="Ttulo1"/>
        <w:numPr>
          <w:ilvl w:val="0"/>
          <w:numId w:val="0"/>
        </w:numPr>
        <w:ind w:left="1070"/>
      </w:pPr>
    </w:p>
    <w:sectPr w:rsidR="00FD6591" w:rsidRPr="00641C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1409" w14:textId="77777777" w:rsidR="0090271D" w:rsidRDefault="0090271D" w:rsidP="00216883">
      <w:r>
        <w:separator/>
      </w:r>
    </w:p>
  </w:endnote>
  <w:endnote w:type="continuationSeparator" w:id="0">
    <w:p w14:paraId="5936FB7B" w14:textId="77777777" w:rsidR="0090271D" w:rsidRDefault="0090271D" w:rsidP="0021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D96C" w14:textId="77777777" w:rsidR="0090271D" w:rsidRDefault="0090271D" w:rsidP="00216883">
      <w:r>
        <w:separator/>
      </w:r>
    </w:p>
  </w:footnote>
  <w:footnote w:type="continuationSeparator" w:id="0">
    <w:p w14:paraId="3576B2FA" w14:textId="77777777" w:rsidR="0090271D" w:rsidRDefault="0090271D" w:rsidP="00216883">
      <w:r>
        <w:continuationSeparator/>
      </w:r>
    </w:p>
  </w:footnote>
  <w:footnote w:id="1">
    <w:p w14:paraId="723C6CAC" w14:textId="76B3F893" w:rsidR="00C73505" w:rsidRPr="006835E5" w:rsidRDefault="00C73505" w:rsidP="0058531F">
      <w:pPr>
        <w:pStyle w:val="Textonotapie"/>
        <w:jc w:val="both"/>
        <w:rPr>
          <w:sz w:val="18"/>
          <w:szCs w:val="18"/>
        </w:rPr>
      </w:pPr>
      <w:r w:rsidRPr="006835E5">
        <w:rPr>
          <w:rStyle w:val="Refdenotaalpie"/>
          <w:sz w:val="18"/>
          <w:szCs w:val="18"/>
        </w:rPr>
        <w:footnoteRef/>
      </w:r>
      <w:r w:rsidRPr="006835E5">
        <w:rPr>
          <w:sz w:val="18"/>
          <w:szCs w:val="18"/>
        </w:rPr>
        <w:t xml:space="preserve"> PM es el parámetro de referencia de emisión por tonelada fabricada de producto</w:t>
      </w:r>
      <w:r w:rsidR="0058531F" w:rsidRPr="006835E5">
        <w:rPr>
          <w:sz w:val="18"/>
          <w:szCs w:val="18"/>
        </w:rPr>
        <w:t xml:space="preserve"> </w:t>
      </w:r>
      <w:r w:rsidRPr="006835E5">
        <w:rPr>
          <w:sz w:val="18"/>
          <w:szCs w:val="18"/>
        </w:rPr>
        <w:t xml:space="preserve">conforme </w:t>
      </w:r>
      <w:r w:rsidR="00CC1B0B" w:rsidRPr="006835E5">
        <w:rPr>
          <w:sz w:val="18"/>
          <w:szCs w:val="18"/>
        </w:rPr>
        <w:t>la sección</w:t>
      </w:r>
      <w:r w:rsidRPr="006835E5">
        <w:rPr>
          <w:sz w:val="18"/>
          <w:szCs w:val="18"/>
        </w:rPr>
        <w:t xml:space="preserve"> 2 del </w:t>
      </w:r>
      <w:r w:rsidR="00CC1B0B" w:rsidRPr="006835E5">
        <w:rPr>
          <w:sz w:val="18"/>
          <w:szCs w:val="18"/>
        </w:rPr>
        <w:t>A</w:t>
      </w:r>
      <w:r w:rsidRPr="006835E5">
        <w:rPr>
          <w:sz w:val="18"/>
          <w:szCs w:val="18"/>
        </w:rPr>
        <w:t>nexo del Reglamento Delegado (UE) 2021/447</w:t>
      </w:r>
      <w:r w:rsidR="00C4203A" w:rsidRPr="006835E5">
        <w:rPr>
          <w:sz w:val="18"/>
          <w:szCs w:val="18"/>
        </w:rPr>
        <w:t xml:space="preserve"> de 12 de marzo de 2021</w:t>
      </w:r>
      <w:r w:rsidR="0058531F" w:rsidRPr="006835E5">
        <w:rPr>
          <w:sz w:val="18"/>
          <w:szCs w:val="18"/>
        </w:rPr>
        <w:t>. Se recoge</w:t>
      </w:r>
      <w:r w:rsidR="00CC1B0B" w:rsidRPr="006835E5">
        <w:rPr>
          <w:sz w:val="18"/>
          <w:szCs w:val="18"/>
        </w:rPr>
        <w:t xml:space="preserve"> igualmente</w:t>
      </w:r>
      <w:r w:rsidR="0058531F" w:rsidRPr="006835E5">
        <w:rPr>
          <w:sz w:val="18"/>
          <w:szCs w:val="18"/>
        </w:rPr>
        <w:t xml:space="preserve"> en el Anexo II Sección B de la Orden de Convocatoria.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C93"/>
    <w:multiLevelType w:val="hybridMultilevel"/>
    <w:tmpl w:val="0756B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5C60"/>
    <w:multiLevelType w:val="hybridMultilevel"/>
    <w:tmpl w:val="76AE7BFC"/>
    <w:lvl w:ilvl="0" w:tplc="317CD9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719FE"/>
    <w:multiLevelType w:val="hybridMultilevel"/>
    <w:tmpl w:val="CBFE8E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A3940"/>
    <w:multiLevelType w:val="hybridMultilevel"/>
    <w:tmpl w:val="76AE7BFC"/>
    <w:lvl w:ilvl="0" w:tplc="317CD9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751949"/>
    <w:multiLevelType w:val="hybridMultilevel"/>
    <w:tmpl w:val="5BD2DED0"/>
    <w:lvl w:ilvl="0" w:tplc="B480331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C26706"/>
    <w:multiLevelType w:val="hybridMultilevel"/>
    <w:tmpl w:val="76AE7BFC"/>
    <w:lvl w:ilvl="0" w:tplc="317CD9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0C77FB"/>
    <w:multiLevelType w:val="hybridMultilevel"/>
    <w:tmpl w:val="F73A0918"/>
    <w:lvl w:ilvl="0" w:tplc="91AACF7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A5094"/>
    <w:multiLevelType w:val="hybridMultilevel"/>
    <w:tmpl w:val="76AE7BFC"/>
    <w:lvl w:ilvl="0" w:tplc="317CD9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0A220B"/>
    <w:multiLevelType w:val="hybridMultilevel"/>
    <w:tmpl w:val="2F7284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775D6"/>
    <w:multiLevelType w:val="multilevel"/>
    <w:tmpl w:val="8E12C190"/>
    <w:lvl w:ilvl="0">
      <w:start w:val="1"/>
      <w:numFmt w:val="decimal"/>
      <w:pStyle w:val="Ttulo1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6BC42C2"/>
    <w:multiLevelType w:val="hybridMultilevel"/>
    <w:tmpl w:val="925E88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E298E"/>
    <w:multiLevelType w:val="hybridMultilevel"/>
    <w:tmpl w:val="AE7A1C4C"/>
    <w:lvl w:ilvl="0" w:tplc="91AACF7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F1235"/>
    <w:multiLevelType w:val="hybridMultilevel"/>
    <w:tmpl w:val="6D0C02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80F9A"/>
    <w:multiLevelType w:val="hybridMultilevel"/>
    <w:tmpl w:val="98B281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5004A"/>
    <w:multiLevelType w:val="hybridMultilevel"/>
    <w:tmpl w:val="648A91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73553"/>
    <w:multiLevelType w:val="multilevel"/>
    <w:tmpl w:val="1C2ACCBA"/>
    <w:lvl w:ilvl="0">
      <w:numFmt w:val="bullet"/>
      <w:lvlText w:val=""/>
      <w:lvlJc w:val="left"/>
      <w:pPr>
        <w:ind w:left="927" w:hanging="567"/>
      </w:pPr>
      <w:rPr>
        <w:rFonts w:ascii="Wingdings" w:hAnsi="Wingdings"/>
        <w:color w:val="3366FF"/>
        <w:sz w:val="28"/>
      </w:rPr>
    </w:lvl>
    <w:lvl w:ilvl="1">
      <w:start w:val="1"/>
      <w:numFmt w:val="decimal"/>
      <w:pStyle w:val="Subttulo"/>
      <w:lvlText w:val="%2."/>
      <w:lvlJc w:val="left"/>
      <w:pPr>
        <w:ind w:left="1440" w:hanging="360"/>
      </w:pPr>
      <w:rPr>
        <w:rFonts w:cs="Times New Roman"/>
        <w:color w:val="000000"/>
        <w:sz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DDE21F1"/>
    <w:multiLevelType w:val="hybridMultilevel"/>
    <w:tmpl w:val="7F3C941C"/>
    <w:lvl w:ilvl="0" w:tplc="91AACF7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80F72"/>
    <w:multiLevelType w:val="hybridMultilevel"/>
    <w:tmpl w:val="6F242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B2CF6"/>
    <w:multiLevelType w:val="hybridMultilevel"/>
    <w:tmpl w:val="46C66E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C6822"/>
    <w:multiLevelType w:val="hybridMultilevel"/>
    <w:tmpl w:val="6A00EEF8"/>
    <w:lvl w:ilvl="0" w:tplc="91AACF7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B17E0"/>
    <w:multiLevelType w:val="hybridMultilevel"/>
    <w:tmpl w:val="2DAEC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A7CB9"/>
    <w:multiLevelType w:val="hybridMultilevel"/>
    <w:tmpl w:val="3504224C"/>
    <w:lvl w:ilvl="0" w:tplc="91AACF7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A5294"/>
    <w:multiLevelType w:val="hybridMultilevel"/>
    <w:tmpl w:val="76AE7BFC"/>
    <w:lvl w:ilvl="0" w:tplc="317CD9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2D6B3E"/>
    <w:multiLevelType w:val="hybridMultilevel"/>
    <w:tmpl w:val="17AEDF5A"/>
    <w:lvl w:ilvl="0" w:tplc="91AACF7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135EB"/>
    <w:multiLevelType w:val="hybridMultilevel"/>
    <w:tmpl w:val="8BC6C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5515D"/>
    <w:multiLevelType w:val="hybridMultilevel"/>
    <w:tmpl w:val="270A07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65C98"/>
    <w:multiLevelType w:val="hybridMultilevel"/>
    <w:tmpl w:val="FBAC7CFE"/>
    <w:lvl w:ilvl="0" w:tplc="91AACF7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C3D86"/>
    <w:multiLevelType w:val="hybridMultilevel"/>
    <w:tmpl w:val="76AE7BFC"/>
    <w:lvl w:ilvl="0" w:tplc="317CD9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54476E"/>
    <w:multiLevelType w:val="hybridMultilevel"/>
    <w:tmpl w:val="B82848FA"/>
    <w:lvl w:ilvl="0" w:tplc="1130CB74">
      <w:start w:val="1"/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0"/>
  </w:num>
  <w:num w:numId="4">
    <w:abstractNumId w:val="14"/>
  </w:num>
  <w:num w:numId="5">
    <w:abstractNumId w:val="20"/>
  </w:num>
  <w:num w:numId="6">
    <w:abstractNumId w:val="24"/>
  </w:num>
  <w:num w:numId="7">
    <w:abstractNumId w:val="8"/>
  </w:num>
  <w:num w:numId="8">
    <w:abstractNumId w:val="28"/>
  </w:num>
  <w:num w:numId="9">
    <w:abstractNumId w:val="4"/>
  </w:num>
  <w:num w:numId="10">
    <w:abstractNumId w:val="15"/>
  </w:num>
  <w:num w:numId="11">
    <w:abstractNumId w:val="5"/>
  </w:num>
  <w:num w:numId="12">
    <w:abstractNumId w:val="27"/>
  </w:num>
  <w:num w:numId="13">
    <w:abstractNumId w:val="3"/>
  </w:num>
  <w:num w:numId="14">
    <w:abstractNumId w:val="1"/>
  </w:num>
  <w:num w:numId="15">
    <w:abstractNumId w:val="22"/>
  </w:num>
  <w:num w:numId="16">
    <w:abstractNumId w:val="7"/>
  </w:num>
  <w:num w:numId="17">
    <w:abstractNumId w:val="9"/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2"/>
  </w:num>
  <w:num w:numId="22">
    <w:abstractNumId w:val="16"/>
  </w:num>
  <w:num w:numId="23">
    <w:abstractNumId w:val="23"/>
  </w:num>
  <w:num w:numId="24">
    <w:abstractNumId w:val="6"/>
  </w:num>
  <w:num w:numId="25">
    <w:abstractNumId w:val="21"/>
  </w:num>
  <w:num w:numId="26">
    <w:abstractNumId w:val="11"/>
  </w:num>
  <w:num w:numId="27">
    <w:abstractNumId w:val="13"/>
  </w:num>
  <w:num w:numId="28">
    <w:abstractNumId w:val="26"/>
  </w:num>
  <w:num w:numId="29">
    <w:abstractNumId w:val="19"/>
  </w:num>
  <w:num w:numId="30">
    <w:abstractNumId w:val="17"/>
  </w:num>
  <w:num w:numId="31">
    <w:abstractNumId w:val="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9B"/>
    <w:rsid w:val="000425CC"/>
    <w:rsid w:val="00080A7F"/>
    <w:rsid w:val="00093397"/>
    <w:rsid w:val="000C2824"/>
    <w:rsid w:val="000D1B1D"/>
    <w:rsid w:val="00106EAC"/>
    <w:rsid w:val="00111F3D"/>
    <w:rsid w:val="00123EB4"/>
    <w:rsid w:val="0013561E"/>
    <w:rsid w:val="00184B70"/>
    <w:rsid w:val="001C08E0"/>
    <w:rsid w:val="001C1F0E"/>
    <w:rsid w:val="001D50C6"/>
    <w:rsid w:val="001E0535"/>
    <w:rsid w:val="001E3C41"/>
    <w:rsid w:val="00216883"/>
    <w:rsid w:val="002259E8"/>
    <w:rsid w:val="00236E11"/>
    <w:rsid w:val="002425E7"/>
    <w:rsid w:val="00254D75"/>
    <w:rsid w:val="00282199"/>
    <w:rsid w:val="002A567D"/>
    <w:rsid w:val="002C0761"/>
    <w:rsid w:val="002F040A"/>
    <w:rsid w:val="002F15DC"/>
    <w:rsid w:val="00317014"/>
    <w:rsid w:val="003256D5"/>
    <w:rsid w:val="00340F6B"/>
    <w:rsid w:val="0036246B"/>
    <w:rsid w:val="003A52DC"/>
    <w:rsid w:val="003A6024"/>
    <w:rsid w:val="003D2652"/>
    <w:rsid w:val="003E50F3"/>
    <w:rsid w:val="0040589B"/>
    <w:rsid w:val="00441031"/>
    <w:rsid w:val="00471B37"/>
    <w:rsid w:val="004778D6"/>
    <w:rsid w:val="004935A6"/>
    <w:rsid w:val="0049474E"/>
    <w:rsid w:val="004A069A"/>
    <w:rsid w:val="004B0E81"/>
    <w:rsid w:val="004E38FF"/>
    <w:rsid w:val="0051106E"/>
    <w:rsid w:val="00522F01"/>
    <w:rsid w:val="00540739"/>
    <w:rsid w:val="00542090"/>
    <w:rsid w:val="00546CBA"/>
    <w:rsid w:val="00561CA2"/>
    <w:rsid w:val="00576326"/>
    <w:rsid w:val="0058531F"/>
    <w:rsid w:val="00585867"/>
    <w:rsid w:val="005B21FE"/>
    <w:rsid w:val="005C3FFD"/>
    <w:rsid w:val="005C6AFA"/>
    <w:rsid w:val="00602B3D"/>
    <w:rsid w:val="00621089"/>
    <w:rsid w:val="00641CE2"/>
    <w:rsid w:val="006422C9"/>
    <w:rsid w:val="00647318"/>
    <w:rsid w:val="006678C4"/>
    <w:rsid w:val="006835E5"/>
    <w:rsid w:val="0069064A"/>
    <w:rsid w:val="006B1957"/>
    <w:rsid w:val="006F266C"/>
    <w:rsid w:val="00703F5C"/>
    <w:rsid w:val="007218B8"/>
    <w:rsid w:val="00732FC7"/>
    <w:rsid w:val="00750B52"/>
    <w:rsid w:val="007918D0"/>
    <w:rsid w:val="007A4AC6"/>
    <w:rsid w:val="007B6724"/>
    <w:rsid w:val="007C2F71"/>
    <w:rsid w:val="007F68E2"/>
    <w:rsid w:val="00830B96"/>
    <w:rsid w:val="00831870"/>
    <w:rsid w:val="00843F48"/>
    <w:rsid w:val="00847BA4"/>
    <w:rsid w:val="008703EE"/>
    <w:rsid w:val="008720A9"/>
    <w:rsid w:val="0088607C"/>
    <w:rsid w:val="008A225E"/>
    <w:rsid w:val="008A2A07"/>
    <w:rsid w:val="008A77ED"/>
    <w:rsid w:val="008B15C0"/>
    <w:rsid w:val="008B6FC6"/>
    <w:rsid w:val="0090271D"/>
    <w:rsid w:val="009058B9"/>
    <w:rsid w:val="00936444"/>
    <w:rsid w:val="009457B1"/>
    <w:rsid w:val="0097231A"/>
    <w:rsid w:val="00997118"/>
    <w:rsid w:val="009E24AF"/>
    <w:rsid w:val="009E2CE0"/>
    <w:rsid w:val="009E7356"/>
    <w:rsid w:val="009F5AE8"/>
    <w:rsid w:val="00A10EF6"/>
    <w:rsid w:val="00A23CDC"/>
    <w:rsid w:val="00A32375"/>
    <w:rsid w:val="00A36036"/>
    <w:rsid w:val="00A43725"/>
    <w:rsid w:val="00AA60A1"/>
    <w:rsid w:val="00AD26B0"/>
    <w:rsid w:val="00B04059"/>
    <w:rsid w:val="00B55B92"/>
    <w:rsid w:val="00B960A0"/>
    <w:rsid w:val="00B968C1"/>
    <w:rsid w:val="00BB12BE"/>
    <w:rsid w:val="00BD1BBB"/>
    <w:rsid w:val="00BF1CBC"/>
    <w:rsid w:val="00C008A9"/>
    <w:rsid w:val="00C4203A"/>
    <w:rsid w:val="00C73505"/>
    <w:rsid w:val="00C773F4"/>
    <w:rsid w:val="00C822B8"/>
    <w:rsid w:val="00CA0923"/>
    <w:rsid w:val="00CB5348"/>
    <w:rsid w:val="00CB7DEF"/>
    <w:rsid w:val="00CC1B0B"/>
    <w:rsid w:val="00CE72F4"/>
    <w:rsid w:val="00CF56F4"/>
    <w:rsid w:val="00D02584"/>
    <w:rsid w:val="00D113D4"/>
    <w:rsid w:val="00D148EE"/>
    <w:rsid w:val="00D1568A"/>
    <w:rsid w:val="00D34B9B"/>
    <w:rsid w:val="00D536F9"/>
    <w:rsid w:val="00D57E27"/>
    <w:rsid w:val="00D762B2"/>
    <w:rsid w:val="00D93889"/>
    <w:rsid w:val="00D97F6A"/>
    <w:rsid w:val="00DA3768"/>
    <w:rsid w:val="00DB2C94"/>
    <w:rsid w:val="00DD4224"/>
    <w:rsid w:val="00DD649B"/>
    <w:rsid w:val="00DE28A7"/>
    <w:rsid w:val="00DF714A"/>
    <w:rsid w:val="00E10097"/>
    <w:rsid w:val="00E36D1A"/>
    <w:rsid w:val="00E43FA3"/>
    <w:rsid w:val="00EC303F"/>
    <w:rsid w:val="00EC6E75"/>
    <w:rsid w:val="00EF7DA3"/>
    <w:rsid w:val="00F23D10"/>
    <w:rsid w:val="00F5561D"/>
    <w:rsid w:val="00F65FD8"/>
    <w:rsid w:val="00FC620A"/>
    <w:rsid w:val="00FD2A04"/>
    <w:rsid w:val="00FD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C00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2375"/>
    <w:pPr>
      <w:keepNext/>
      <w:keepLines/>
      <w:numPr>
        <w:numId w:val="17"/>
      </w:numPr>
      <w:spacing w:before="240"/>
      <w:outlineLvl w:val="0"/>
    </w:pPr>
    <w:rPr>
      <w:rFonts w:eastAsiaTheme="majorEastAsia" w:cstheme="minorHAnsi"/>
      <w:b/>
      <w:bCs/>
      <w:sz w:val="32"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6E11"/>
    <w:pPr>
      <w:keepNext/>
      <w:keepLines/>
      <w:numPr>
        <w:ilvl w:val="1"/>
        <w:numId w:val="17"/>
      </w:numPr>
      <w:spacing w:before="40"/>
      <w:jc w:val="both"/>
      <w:outlineLvl w:val="1"/>
    </w:pPr>
    <w:rPr>
      <w:rFonts w:eastAsiaTheme="majorEastAsia" w:cstheme="minorHAnsi"/>
      <w:b/>
      <w:bCs/>
      <w:sz w:val="26"/>
      <w:szCs w:val="1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D65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6A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68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6883"/>
  </w:style>
  <w:style w:type="paragraph" w:styleId="Piedepgina">
    <w:name w:val="footer"/>
    <w:basedOn w:val="Normal"/>
    <w:link w:val="PiedepginaCar"/>
    <w:uiPriority w:val="99"/>
    <w:unhideWhenUsed/>
    <w:rsid w:val="002168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883"/>
  </w:style>
  <w:style w:type="character" w:styleId="Refdecomentario">
    <w:name w:val="annotation reference"/>
    <w:basedOn w:val="Fuentedeprrafopredeter"/>
    <w:uiPriority w:val="99"/>
    <w:semiHidden/>
    <w:unhideWhenUsed/>
    <w:rsid w:val="00750B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0B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0B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0B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0B5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B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B52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B5348"/>
  </w:style>
  <w:style w:type="table" w:styleId="Tablaconcuadrcula">
    <w:name w:val="Table Grid"/>
    <w:basedOn w:val="Tablanormal"/>
    <w:uiPriority w:val="39"/>
    <w:rsid w:val="00E43FA3"/>
    <w:pPr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E43FA3"/>
    <w:pPr>
      <w:numPr>
        <w:ilvl w:val="1"/>
        <w:numId w:val="10"/>
      </w:numPr>
      <w:tabs>
        <w:tab w:val="left" w:pos="540"/>
        <w:tab w:val="left" w:pos="4536"/>
      </w:tabs>
      <w:suppressAutoHyphens/>
      <w:autoSpaceDN w:val="0"/>
      <w:spacing w:after="240" w:line="288" w:lineRule="auto"/>
      <w:jc w:val="both"/>
      <w:textAlignment w:val="baseline"/>
    </w:pPr>
    <w:rPr>
      <w:rFonts w:ascii="Arial" w:eastAsia="Times New Roman" w:hAnsi="Arial" w:cs="Arial"/>
      <w:b/>
      <w:color w:val="000000"/>
      <w:sz w:val="28"/>
      <w:szCs w:val="28"/>
      <w:u w:val="single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E43FA3"/>
    <w:rPr>
      <w:rFonts w:ascii="Arial" w:eastAsia="Times New Roman" w:hAnsi="Arial" w:cs="Arial"/>
      <w:b/>
      <w:color w:val="000000"/>
      <w:sz w:val="28"/>
      <w:szCs w:val="28"/>
      <w:u w:val="single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32375"/>
    <w:rPr>
      <w:rFonts w:eastAsiaTheme="majorEastAsia" w:cstheme="minorHAnsi"/>
      <w:b/>
      <w:bCs/>
      <w:sz w:val="32"/>
      <w:szCs w:val="32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36E11"/>
    <w:rPr>
      <w:rFonts w:eastAsiaTheme="majorEastAsia" w:cstheme="minorHAnsi"/>
      <w:b/>
      <w:bCs/>
      <w:sz w:val="26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FD65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113D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7F6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7350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350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35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9762872A4003499BFC629CCF9032BB" ma:contentTypeVersion="1" ma:contentTypeDescription="Crear nuevo documento." ma:contentTypeScope="" ma:versionID="eb9324619344faf02095e5aea079d8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80FC66-4DE3-4FDC-870B-B15BABCC3F32}"/>
</file>

<file path=customXml/itemProps2.xml><?xml version="1.0" encoding="utf-8"?>
<ds:datastoreItem xmlns:ds="http://schemas.openxmlformats.org/officeDocument/2006/customXml" ds:itemID="{DFB6E624-F8DE-4ABA-9CF3-5C96ACA1016B}"/>
</file>

<file path=customXml/itemProps3.xml><?xml version="1.0" encoding="utf-8"?>
<ds:datastoreItem xmlns:ds="http://schemas.openxmlformats.org/officeDocument/2006/customXml" ds:itemID="{8853F459-E2A4-4090-AF2B-02CB2F5A93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1314</Words>
  <Characters>7232</Characters>
  <Application>Microsoft Office Word</Application>
  <DocSecurity>0</DocSecurity>
  <Lines>60</Lines>
  <Paragraphs>17</Paragraphs>
  <ScaleCrop>false</ScaleCrop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2025-06-18T15:27:00Z</dcterms:created>
  <dcterms:modified xsi:type="dcterms:W3CDTF">2025-06-18T15:27:00Z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0x010100C89762872A4003499BFC629CCF9032BB</vt:lpwstr>
  </property>
</Properties>
</file>