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EE06F" w14:textId="4B0FF28E" w:rsidR="00C91D66" w:rsidRPr="000F0BAE" w:rsidRDefault="00C91D66" w:rsidP="00C91D66">
      <w:pPr>
        <w:pStyle w:val="Ttulo1"/>
        <w:jc w:val="center"/>
        <w:rPr>
          <w:color w:val="auto"/>
        </w:rPr>
      </w:pPr>
      <w:bookmarkStart w:id="0" w:name="_GoBack"/>
      <w:bookmarkEnd w:id="0"/>
      <w:r w:rsidRPr="000F0BAE">
        <w:rPr>
          <w:color w:val="auto"/>
        </w:rPr>
        <w:t>ANEXO IX: METODOLOGÍA DE SEGUIMIENTO DE INVERSIONES</w:t>
      </w:r>
    </w:p>
    <w:p w14:paraId="20B88EB8" w14:textId="3D503A4B" w:rsidR="00812DBB" w:rsidRDefault="00CA0502" w:rsidP="00812DBB">
      <w:r>
        <w:t>Durante el año 2023 y siempre antes del 15 de septiembre de 2023, cada agrupación beneficiaria deberá presentar una situación actualizada de inversiones y gastos realizados</w:t>
      </w:r>
      <w:r w:rsidR="000725DB">
        <w:t xml:space="preserve"> en cada proyecto primario</w:t>
      </w:r>
      <w:r>
        <w:t xml:space="preserve"> hasta la fecha, como condición </w:t>
      </w:r>
      <w:r w:rsidR="007A4447">
        <w:t>necesaria para la realización del segundo pago.</w:t>
      </w:r>
    </w:p>
    <w:p w14:paraId="5F92F749" w14:textId="69E21C2F" w:rsidR="007A4447" w:rsidRDefault="007A4447" w:rsidP="00812DBB">
      <w:r>
        <w:t xml:space="preserve">Se deberán seguir las instrucciones y formularios indicados en la Guía de Procedimiento </w:t>
      </w:r>
      <w:r w:rsidRPr="007A4447">
        <w:t>que se encontrará disponible en el Portal de Ayudas del Ministerio</w:t>
      </w:r>
      <w:r>
        <w:t>.</w:t>
      </w:r>
    </w:p>
    <w:p w14:paraId="2260357B" w14:textId="0D8F9053" w:rsidR="007A4447" w:rsidRDefault="007A4447" w:rsidP="00812DBB">
      <w:r>
        <w:t>En cualquier caso, esta situación actualizada consistirá en:</w:t>
      </w:r>
    </w:p>
    <w:p w14:paraId="57A06FBB" w14:textId="42B0E17B" w:rsidR="007A4447" w:rsidRDefault="007A4447" w:rsidP="007A4447">
      <w:pPr>
        <w:pStyle w:val="Prrafodelista"/>
        <w:numPr>
          <w:ilvl w:val="0"/>
          <w:numId w:val="3"/>
        </w:numPr>
      </w:pPr>
      <w:r>
        <w:t>Una memoria justificativa de la situación actual del proyecto global, indicando las desviaciones producidas.</w:t>
      </w:r>
    </w:p>
    <w:p w14:paraId="16C71602" w14:textId="2E29181E" w:rsidR="007A4447" w:rsidRDefault="007A4447" w:rsidP="007A4447">
      <w:pPr>
        <w:pStyle w:val="Prrafodelista"/>
        <w:numPr>
          <w:ilvl w:val="0"/>
          <w:numId w:val="3"/>
        </w:numPr>
      </w:pPr>
      <w:r>
        <w:t>Una memoria justificativa de la situación actual de cada proyecto primario, indicando las desviaciones producidas.</w:t>
      </w:r>
    </w:p>
    <w:p w14:paraId="798F0678" w14:textId="078B4B86" w:rsidR="007A4447" w:rsidRDefault="007A4447" w:rsidP="007A4447">
      <w:pPr>
        <w:pStyle w:val="Prrafodelista"/>
        <w:numPr>
          <w:ilvl w:val="0"/>
          <w:numId w:val="3"/>
        </w:numPr>
      </w:pPr>
      <w:r>
        <w:t>Una ficha de justificación de gastos</w:t>
      </w:r>
      <w:r w:rsidR="00077966">
        <w:t xml:space="preserve"> y pagos</w:t>
      </w:r>
      <w:r>
        <w:t xml:space="preserve"> realizados</w:t>
      </w:r>
      <w:r w:rsidR="00077966">
        <w:t xml:space="preserve"> para cada proyecto primario y entidad.</w:t>
      </w:r>
    </w:p>
    <w:p w14:paraId="38BCD777" w14:textId="58A9292A" w:rsidR="00077966" w:rsidRDefault="00077966" w:rsidP="007A4447">
      <w:pPr>
        <w:pStyle w:val="Prrafodelista"/>
        <w:numPr>
          <w:ilvl w:val="0"/>
          <w:numId w:val="3"/>
        </w:numPr>
      </w:pPr>
      <w:r>
        <w:t>En los casos que se expliciten en la guía de procedimiento, justificación documental de gastos y pagos.</w:t>
      </w:r>
    </w:p>
    <w:p w14:paraId="6C9D23DF" w14:textId="451439A5" w:rsidR="00077966" w:rsidRDefault="00077966" w:rsidP="00077966">
      <w:r>
        <w:t>El órgano responsable del seguimiento de las actuaciones financiadas, a la vista de la documentación presentada clasificará el estado de situación de cada proyecto primario y beneficiario en:</w:t>
      </w:r>
    </w:p>
    <w:p w14:paraId="5865FF8E" w14:textId="77777777" w:rsidR="00E3102F" w:rsidRDefault="00077966" w:rsidP="00077966">
      <w:pPr>
        <w:pStyle w:val="Prrafodelista"/>
        <w:numPr>
          <w:ilvl w:val="0"/>
          <w:numId w:val="3"/>
        </w:numPr>
      </w:pPr>
      <w:r>
        <w:t>Evolución favorable:</w:t>
      </w:r>
      <w:r w:rsidR="004C1127">
        <w:t xml:space="preserve"> </w:t>
      </w:r>
    </w:p>
    <w:p w14:paraId="7E87B258" w14:textId="58DD8BA3" w:rsidR="00E3102F" w:rsidRDefault="00E3102F" w:rsidP="00E3102F">
      <w:pPr>
        <w:pStyle w:val="Prrafodelista"/>
        <w:numPr>
          <w:ilvl w:val="1"/>
          <w:numId w:val="3"/>
        </w:numPr>
      </w:pPr>
      <w:r>
        <w:t>C</w:t>
      </w:r>
      <w:r w:rsidR="004C1127">
        <w:t>on carácter general</w:t>
      </w:r>
      <w:r w:rsidR="00077966">
        <w:t xml:space="preserve"> </w:t>
      </w:r>
      <w:r w:rsidR="00554737">
        <w:t xml:space="preserve">el grado de avance justificado mediante facturas y pagos presentados, es mayor o igual que el avance </w:t>
      </w:r>
      <w:r w:rsidR="009B6BA2">
        <w:t>comprometido en el calendario de ejecución presentado atendiendo a lo indicado en el apartado decimoséptimo.</w:t>
      </w:r>
      <w:proofErr w:type="gramStart"/>
      <w:r w:rsidR="009B6BA2">
        <w:t>8.n</w:t>
      </w:r>
      <w:proofErr w:type="gramEnd"/>
      <w:r w:rsidR="009B6BA2">
        <w:t>) de la convocatoria.</w:t>
      </w:r>
      <w:r w:rsidR="00A502D1">
        <w:t xml:space="preserve"> </w:t>
      </w:r>
    </w:p>
    <w:p w14:paraId="2914AD63" w14:textId="6FCBD6B2" w:rsidR="00E3102F" w:rsidRDefault="00A502D1" w:rsidP="00E3102F">
      <w:pPr>
        <w:pStyle w:val="Prrafodelista"/>
        <w:numPr>
          <w:ilvl w:val="1"/>
          <w:numId w:val="3"/>
        </w:numPr>
      </w:pPr>
      <w:r>
        <w:t xml:space="preserve">Si el grado de avance </w:t>
      </w:r>
      <w:r w:rsidR="009B13A0">
        <w:t xml:space="preserve">comprometido no supera el 20%, la evolución no podrá clasificarse como </w:t>
      </w:r>
      <w:proofErr w:type="gramStart"/>
      <w:r w:rsidR="009B13A0">
        <w:t>favorable</w:t>
      </w:r>
      <w:proofErr w:type="gramEnd"/>
      <w:r w:rsidR="00E3102F">
        <w:t xml:space="preserve"> aunque cumpla lo anterior</w:t>
      </w:r>
    </w:p>
    <w:p w14:paraId="33F43D18" w14:textId="513A25FD" w:rsidR="00077966" w:rsidRDefault="00E3102F" w:rsidP="00E3102F">
      <w:pPr>
        <w:pStyle w:val="Prrafodelista"/>
        <w:numPr>
          <w:ilvl w:val="1"/>
          <w:numId w:val="3"/>
        </w:numPr>
      </w:pPr>
      <w:r>
        <w:t>Si el grado de avance justificado es mayor o igual al 60%, la evolución se considerará siempre favorable con independencia del avance comprometido.</w:t>
      </w:r>
    </w:p>
    <w:p w14:paraId="1C30E6B4" w14:textId="77777777" w:rsidR="00E3102F" w:rsidRDefault="009B6BA2" w:rsidP="009B13A0">
      <w:pPr>
        <w:pStyle w:val="Prrafodelista"/>
        <w:numPr>
          <w:ilvl w:val="0"/>
          <w:numId w:val="3"/>
        </w:numPr>
      </w:pPr>
      <w:r>
        <w:t xml:space="preserve">Evolución suficiente: </w:t>
      </w:r>
    </w:p>
    <w:p w14:paraId="28A7A5F4" w14:textId="77777777" w:rsidR="00E3102F" w:rsidRDefault="00E3102F" w:rsidP="00E3102F">
      <w:pPr>
        <w:pStyle w:val="Prrafodelista"/>
        <w:numPr>
          <w:ilvl w:val="1"/>
          <w:numId w:val="3"/>
        </w:numPr>
      </w:pPr>
      <w:r>
        <w:t xml:space="preserve">Con carácter general, </w:t>
      </w:r>
      <w:r w:rsidR="009B6BA2">
        <w:t>existe una desviación a la baja del grado de avance justificado mediante facturas y pagos presentados respecto a lo comprometido en el calendario de ejecución presentado atendiendo a lo indicado en el apartado decimoséptimo.</w:t>
      </w:r>
      <w:proofErr w:type="gramStart"/>
      <w:r w:rsidR="009B6BA2">
        <w:t>8.n</w:t>
      </w:r>
      <w:proofErr w:type="gramEnd"/>
      <w:r w:rsidR="009B6BA2">
        <w:t>) de la convocatoria, que no supere en cualquier caso el 30%.</w:t>
      </w:r>
    </w:p>
    <w:p w14:paraId="41025C77" w14:textId="79F858A8" w:rsidR="009B13A0" w:rsidRDefault="009B13A0" w:rsidP="00E3102F">
      <w:pPr>
        <w:pStyle w:val="Prrafodelista"/>
        <w:numPr>
          <w:ilvl w:val="1"/>
          <w:numId w:val="3"/>
        </w:numPr>
      </w:pPr>
      <w:r>
        <w:t xml:space="preserve">Si el grado de avance comprometido no supera el 10%, la evolución no podrá clasificarse como </w:t>
      </w:r>
      <w:proofErr w:type="gramStart"/>
      <w:r>
        <w:t>suficiente</w:t>
      </w:r>
      <w:proofErr w:type="gramEnd"/>
      <w:r w:rsidR="00E3102F" w:rsidRPr="00E3102F">
        <w:t xml:space="preserve"> </w:t>
      </w:r>
      <w:r w:rsidR="00E3102F">
        <w:t>aunque cumpla lo anterior</w:t>
      </w:r>
      <w:r w:rsidR="007C5F67">
        <w:t>.</w:t>
      </w:r>
    </w:p>
    <w:p w14:paraId="571837D3" w14:textId="1652EA9A" w:rsidR="00E3102F" w:rsidRDefault="00E3102F" w:rsidP="00E3102F">
      <w:pPr>
        <w:pStyle w:val="Prrafodelista"/>
        <w:numPr>
          <w:ilvl w:val="1"/>
          <w:numId w:val="3"/>
        </w:numPr>
      </w:pPr>
      <w:r>
        <w:lastRenderedPageBreak/>
        <w:t>Si el grado de avance justificado es mayor o igual al 60%, la evolución se considerará siempre favorable con independencia del avance comprometido.</w:t>
      </w:r>
    </w:p>
    <w:p w14:paraId="1D310700" w14:textId="77777777" w:rsidR="00E3102F" w:rsidRDefault="009B6BA2" w:rsidP="009B6BA2">
      <w:pPr>
        <w:pStyle w:val="Prrafodelista"/>
        <w:numPr>
          <w:ilvl w:val="0"/>
          <w:numId w:val="3"/>
        </w:numPr>
      </w:pPr>
      <w:r>
        <w:t xml:space="preserve">Evolución </w:t>
      </w:r>
      <w:r w:rsidR="00A723DB">
        <w:t>in</w:t>
      </w:r>
      <w:r>
        <w:t xml:space="preserve">suficiente: </w:t>
      </w:r>
    </w:p>
    <w:p w14:paraId="4F8A4CB7" w14:textId="7CE35AB2" w:rsidR="009B6BA2" w:rsidRDefault="00E3102F" w:rsidP="00E3102F">
      <w:pPr>
        <w:pStyle w:val="Prrafodelista"/>
        <w:numPr>
          <w:ilvl w:val="1"/>
          <w:numId w:val="3"/>
        </w:numPr>
      </w:pPr>
      <w:r>
        <w:t xml:space="preserve">Con carácter general </w:t>
      </w:r>
      <w:r w:rsidR="009B6BA2">
        <w:t>existe una desviación a la baja del grado de avance justificado mediante facturas y pagos presentados respecto a lo comprometido en el calendario de ejecución presentado atendiendo a lo indicado en el apartado decimoséptimo.</w:t>
      </w:r>
      <w:proofErr w:type="gramStart"/>
      <w:r w:rsidR="009B6BA2">
        <w:t>8.n</w:t>
      </w:r>
      <w:proofErr w:type="gramEnd"/>
      <w:r w:rsidR="009B6BA2">
        <w:t>) de la convocatoria, que supera el 30%.</w:t>
      </w:r>
    </w:p>
    <w:p w14:paraId="173123AA" w14:textId="77777777" w:rsidR="00E3102F" w:rsidRDefault="00E3102F" w:rsidP="00E3102F">
      <w:pPr>
        <w:pStyle w:val="Prrafodelista"/>
        <w:numPr>
          <w:ilvl w:val="1"/>
          <w:numId w:val="3"/>
        </w:numPr>
      </w:pPr>
      <w:r>
        <w:t>Si el grado de avance justificado es mayor o igual al 60%, la evolución se considerará siempre favorable con independencia del avance comprometido.</w:t>
      </w:r>
    </w:p>
    <w:p w14:paraId="5A76BDF2" w14:textId="476E17BF" w:rsidR="00812DBB" w:rsidRDefault="004F3AE9" w:rsidP="00812DBB">
      <w:r>
        <w:t>La clasificación en una de las categorías anteriores</w:t>
      </w:r>
      <w:r w:rsidR="00E3102F">
        <w:t>, así como el grado de avance comprometido,</w:t>
      </w:r>
      <w:r>
        <w:t xml:space="preserve"> tendrá como consecuencia la exigencia de </w:t>
      </w:r>
      <w:r w:rsidR="000725DB">
        <w:t xml:space="preserve">diferentes </w:t>
      </w:r>
      <w:r>
        <w:t xml:space="preserve">niveles de garantías para subvención y/o préstamo descritos en el apartado </w:t>
      </w:r>
      <w:r w:rsidR="003F2E11">
        <w:t>decimotercero de esta orden.</w:t>
      </w:r>
    </w:p>
    <w:p w14:paraId="2B4416DB" w14:textId="4F681895" w:rsidR="00D609F7" w:rsidRPr="00877336" w:rsidRDefault="00D609F7" w:rsidP="00D609F7"/>
    <w:sectPr w:rsidR="00D609F7" w:rsidRPr="00877336" w:rsidSect="009F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BF6BF" w14:textId="77777777" w:rsidR="00452A78" w:rsidRDefault="00452A78" w:rsidP="00037F18">
      <w:r>
        <w:separator/>
      </w:r>
    </w:p>
    <w:p w14:paraId="2EF60A2E" w14:textId="77777777" w:rsidR="00452A78" w:rsidRDefault="00452A78"/>
  </w:endnote>
  <w:endnote w:type="continuationSeparator" w:id="0">
    <w:p w14:paraId="561280EF" w14:textId="77777777" w:rsidR="00452A78" w:rsidRDefault="00452A78" w:rsidP="00037F18">
      <w:r>
        <w:continuationSeparator/>
      </w:r>
    </w:p>
    <w:p w14:paraId="1EE93382" w14:textId="77777777" w:rsidR="00452A78" w:rsidRDefault="00452A78"/>
  </w:endnote>
  <w:endnote w:type="continuationNotice" w:id="1">
    <w:p w14:paraId="3AB15D73" w14:textId="77777777" w:rsidR="00452A78" w:rsidRDefault="00452A78" w:rsidP="00037F18"/>
    <w:p w14:paraId="415AD8EC" w14:textId="77777777" w:rsidR="00452A78" w:rsidRDefault="00452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49FF5" w14:textId="77777777" w:rsidR="009436EA" w:rsidRDefault="00943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79FCB48E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EA">
          <w:rPr>
            <w:noProof/>
          </w:rPr>
          <w:t>2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E30A" w14:textId="77777777" w:rsidR="009436EA" w:rsidRDefault="00943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4B27" w14:textId="77777777" w:rsidR="00452A78" w:rsidRDefault="00452A78" w:rsidP="00037F18">
      <w:r>
        <w:separator/>
      </w:r>
    </w:p>
    <w:p w14:paraId="3A94FCD9" w14:textId="77777777" w:rsidR="00452A78" w:rsidRDefault="00452A78"/>
  </w:footnote>
  <w:footnote w:type="continuationSeparator" w:id="0">
    <w:p w14:paraId="34AA7C0A" w14:textId="77777777" w:rsidR="00452A78" w:rsidRDefault="00452A78" w:rsidP="00037F18">
      <w:r>
        <w:continuationSeparator/>
      </w:r>
    </w:p>
    <w:p w14:paraId="0B656A92" w14:textId="77777777" w:rsidR="00452A78" w:rsidRDefault="00452A78"/>
  </w:footnote>
  <w:footnote w:type="continuationNotice" w:id="1">
    <w:p w14:paraId="030FEA98" w14:textId="77777777" w:rsidR="00452A78" w:rsidRDefault="00452A78" w:rsidP="00037F18"/>
    <w:p w14:paraId="14A78B02" w14:textId="77777777" w:rsidR="00452A78" w:rsidRDefault="00452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3106" w14:textId="77777777" w:rsidR="009436EA" w:rsidRDefault="00943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A4B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2A78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A7813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36EA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>9</Orden>
  </documentManagement>
</p:properties>
</file>

<file path=customXml/itemProps1.xml><?xml version="1.0" encoding="utf-8"?>
<ds:datastoreItem xmlns:ds="http://schemas.openxmlformats.org/officeDocument/2006/customXml" ds:itemID="{3F097201-3C71-4163-A9B9-8D8975BCCE1B}"/>
</file>

<file path=customXml/itemProps2.xml><?xml version="1.0" encoding="utf-8"?>
<ds:datastoreItem xmlns:ds="http://schemas.openxmlformats.org/officeDocument/2006/customXml" ds:itemID="{B7FE5047-A47F-48F6-A75F-A0E657A59EF9}"/>
</file>

<file path=customXml/itemProps3.xml><?xml version="1.0" encoding="utf-8"?>
<ds:datastoreItem xmlns:ds="http://schemas.openxmlformats.org/officeDocument/2006/customXml" ds:itemID="{BF76290B-A8D3-4E1E-BED5-86747D813A36}"/>
</file>

<file path=customXml/itemProps4.xml><?xml version="1.0" encoding="utf-8"?>
<ds:datastoreItem xmlns:ds="http://schemas.openxmlformats.org/officeDocument/2006/customXml" ds:itemID="{D9427305-1F64-4F02-BFB6-717C8073C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Metodología de seguimiento de inversiones ((Anexo IX)) (actualizado: 21/03/2022)</dc:title>
  <dc:subject/>
  <dc:creator/>
  <cp:keywords/>
  <dc:description/>
  <cp:lastModifiedBy/>
  <cp:revision>1</cp:revision>
  <dcterms:created xsi:type="dcterms:W3CDTF">2022-03-18T15:58:00Z</dcterms:created>
  <dcterms:modified xsi:type="dcterms:W3CDTF">2022-03-18T15:58:00Z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