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3893"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03FB181C" w14:textId="63FCAE7B" w:rsidR="00BE2DAB" w:rsidRDefault="00BE2DAB" w:rsidP="00BE2DAB">
      <w:pPr>
        <w:spacing w:line="312" w:lineRule="auto"/>
        <w:rPr>
          <w:rFonts w:ascii="Arial" w:hAnsi="Arial" w:cs="Arial"/>
          <w:sz w:val="20"/>
          <w:szCs w:val="20"/>
          <w:lang w:val="es-MX"/>
        </w:rPr>
      </w:pPr>
      <w:r w:rsidRPr="00C96A1B">
        <w:rPr>
          <w:rFonts w:ascii="Arial" w:hAnsi="Arial" w:cs="Arial"/>
          <w:sz w:val="20"/>
          <w:szCs w:val="20"/>
          <w:lang w:val="es-MX"/>
        </w:rPr>
        <w:t>Tal como establece</w:t>
      </w:r>
      <w:r>
        <w:rPr>
          <w:rFonts w:ascii="Arial" w:hAnsi="Arial" w:cs="Arial"/>
          <w:sz w:val="20"/>
          <w:szCs w:val="20"/>
          <w:lang w:val="es-MX"/>
        </w:rPr>
        <w:t xml:space="preserve"> </w:t>
      </w:r>
      <w:bookmarkStart w:id="1" w:name="_Hlk209688174"/>
      <w:r>
        <w:rPr>
          <w:rFonts w:ascii="Arial" w:hAnsi="Arial" w:cs="Arial"/>
          <w:sz w:val="20"/>
          <w:szCs w:val="20"/>
          <w:lang w:val="es-MX"/>
        </w:rPr>
        <w:t>la disposición decimoquinta de la Resolución de la Sociedad Estatal de Promoción Industrial y Desarrollo Empresarial Entidad Pública Empresarial (en adelante SEPIDES E.P.E.) de 29 de septiembre de 2025 por la que se efectúa la c</w:t>
      </w:r>
      <w:r w:rsidRPr="00C96A1B">
        <w:rPr>
          <w:rFonts w:ascii="Arial" w:hAnsi="Arial" w:cs="Arial"/>
          <w:sz w:val="20"/>
          <w:szCs w:val="20"/>
          <w:lang w:val="es-MX"/>
        </w:rPr>
        <w:t>onvocatoria</w:t>
      </w:r>
      <w:r>
        <w:rPr>
          <w:rFonts w:ascii="Arial" w:hAnsi="Arial" w:cs="Arial"/>
          <w:sz w:val="20"/>
          <w:szCs w:val="20"/>
          <w:lang w:val="es-MX"/>
        </w:rPr>
        <w:t xml:space="preserve"> de concesión de ayudas </w:t>
      </w:r>
      <w:r w:rsidRPr="00BE2DAB">
        <w:rPr>
          <w:rFonts w:ascii="Arial" w:hAnsi="Arial" w:cs="Arial"/>
          <w:sz w:val="20"/>
          <w:szCs w:val="20"/>
          <w:lang w:val="es-MX"/>
        </w:rPr>
        <w:t>a proyectos para el impulso a la cadena de valor del</w:t>
      </w:r>
      <w:r>
        <w:rPr>
          <w:rFonts w:ascii="Arial" w:hAnsi="Arial" w:cs="Arial"/>
          <w:sz w:val="20"/>
          <w:szCs w:val="20"/>
          <w:lang w:val="es-MX"/>
        </w:rPr>
        <w:t xml:space="preserve"> </w:t>
      </w:r>
      <w:r w:rsidRPr="00BE2DAB">
        <w:rPr>
          <w:rFonts w:ascii="Arial" w:hAnsi="Arial" w:cs="Arial"/>
          <w:sz w:val="20"/>
          <w:szCs w:val="20"/>
          <w:lang w:val="es-MX"/>
        </w:rPr>
        <w:t>vehículo eléctrico y conectado dentro del Plan de Recuperación, Transformación y Resiliencia en el año 2025</w:t>
      </w:r>
      <w:r w:rsidRPr="005C26B3">
        <w:rPr>
          <w:rFonts w:ascii="Arial" w:hAnsi="Arial" w:cs="Arial"/>
          <w:sz w:val="20"/>
          <w:szCs w:val="20"/>
          <w:lang w:val="es-MX"/>
        </w:rPr>
        <w:t>,</w:t>
      </w:r>
      <w:bookmarkEnd w:id="1"/>
      <w:r w:rsidRPr="005C26B3">
        <w:rPr>
          <w:rFonts w:ascii="Arial" w:hAnsi="Arial" w:cs="Arial"/>
          <w:sz w:val="20"/>
          <w:szCs w:val="20"/>
          <w:lang w:val="es-MX"/>
        </w:rPr>
        <w:t xml:space="preserve"> se exigirá antes de la resolución de concesión del préstamo y/o de la </w:t>
      </w:r>
      <w:r w:rsidR="00F34BC7">
        <w:rPr>
          <w:rFonts w:ascii="Arial" w:hAnsi="Arial" w:cs="Arial"/>
          <w:sz w:val="20"/>
          <w:szCs w:val="20"/>
          <w:lang w:val="es-MX"/>
        </w:rPr>
        <w:t>Préstamo</w:t>
      </w:r>
      <w:r w:rsidRPr="005C26B3">
        <w:rPr>
          <w:rFonts w:ascii="Arial" w:hAnsi="Arial" w:cs="Arial"/>
          <w:sz w:val="20"/>
          <w:szCs w:val="20"/>
          <w:lang w:val="es-MX"/>
        </w:rPr>
        <w:t xml:space="preserve">, la presentación de resguardo de constitución de garantía ante la Caja General de Depósitos </w:t>
      </w:r>
      <w:r w:rsidRPr="005C26B3">
        <w:rPr>
          <w:rFonts w:ascii="Arial" w:hAnsi="Arial" w:cs="Arial"/>
          <w:b/>
          <w:sz w:val="20"/>
          <w:szCs w:val="20"/>
          <w:lang w:val="es-MX"/>
        </w:rPr>
        <w:t>bajo cualquiera de las modalidades aceptadas según su normativa</w:t>
      </w:r>
      <w:r w:rsidRPr="005C26B3">
        <w:rPr>
          <w:rFonts w:ascii="Arial" w:hAnsi="Arial" w:cs="Arial"/>
          <w:sz w:val="20"/>
          <w:szCs w:val="20"/>
          <w:lang w:val="es-MX"/>
        </w:rPr>
        <w:t xml:space="preserve"> (</w:t>
      </w:r>
      <w:r w:rsidRPr="005C26B3">
        <w:rPr>
          <w:rFonts w:ascii="Arial" w:hAnsi="Arial" w:cs="Arial"/>
          <w:color w:val="000000"/>
          <w:sz w:val="20"/>
          <w:szCs w:val="20"/>
        </w:rPr>
        <w:t xml:space="preserve">Real </w:t>
      </w:r>
      <w:r w:rsidRPr="005C26B3">
        <w:rPr>
          <w:rFonts w:ascii="Arial" w:hAnsi="Arial" w:cs="Arial"/>
          <w:sz w:val="20"/>
          <w:szCs w:val="20"/>
          <w:lang w:val="es-MX"/>
        </w:rPr>
        <w:t>Decreto 937/2020, de 27 de octubre, por el que se aprueba el Reglamento de la Caja General de Depósitos</w:t>
      </w:r>
      <w:r>
        <w:rPr>
          <w:rFonts w:ascii="Arial" w:hAnsi="Arial" w:cs="Arial"/>
          <w:sz w:val="20"/>
          <w:szCs w:val="20"/>
          <w:lang w:val="es-MX"/>
        </w:rPr>
        <w:t>).</w:t>
      </w:r>
      <w:r w:rsidRPr="005C26B3">
        <w:rPr>
          <w:rFonts w:ascii="Arial" w:hAnsi="Arial" w:cs="Arial"/>
          <w:sz w:val="20"/>
          <w:szCs w:val="20"/>
          <w:lang w:val="es-MX"/>
        </w:rPr>
        <w:t xml:space="preserve"> </w:t>
      </w:r>
    </w:p>
    <w:p w14:paraId="082C3895"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082C3896"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82C3897" w14:textId="5D54CA73"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xml:space="preserve">: Cuando las ayudas propuestas combinen préstamo y </w:t>
      </w:r>
      <w:r w:rsidR="00F34BC7">
        <w:rPr>
          <w:rFonts w:ascii="Arial" w:hAnsi="Arial" w:cs="Arial"/>
          <w:sz w:val="20"/>
          <w:szCs w:val="20"/>
          <w:lang w:val="es-MX"/>
        </w:rPr>
        <w:t>Préstamo</w:t>
      </w:r>
      <w:r w:rsidRPr="005C26B3">
        <w:rPr>
          <w:rFonts w:ascii="Arial" w:hAnsi="Arial" w:cs="Arial"/>
          <w:sz w:val="20"/>
          <w:szCs w:val="20"/>
          <w:lang w:val="es-MX"/>
        </w:rPr>
        <w:t xml:space="preserve">, deberán presentarse resguardos de constitución de garantías separados para cada modalidad de ayuda, pudiendo constituirse un aval o varios avales por el importe total para cada obligación garantizada (préstamo y/o </w:t>
      </w:r>
      <w:r w:rsidR="00F34BC7">
        <w:rPr>
          <w:rFonts w:ascii="Arial" w:hAnsi="Arial" w:cs="Arial"/>
          <w:sz w:val="20"/>
          <w:szCs w:val="20"/>
          <w:lang w:val="es-MX"/>
        </w:rPr>
        <w:t>Préstamo</w:t>
      </w:r>
      <w:r w:rsidRPr="005C26B3">
        <w:rPr>
          <w:rFonts w:ascii="Arial" w:hAnsi="Arial" w:cs="Arial"/>
          <w:sz w:val="20"/>
          <w:szCs w:val="20"/>
          <w:lang w:val="es-MX"/>
        </w:rPr>
        <w:t>).</w:t>
      </w:r>
    </w:p>
    <w:p w14:paraId="082C3898" w14:textId="77777777" w:rsidR="00107509" w:rsidRPr="005C26B3" w:rsidRDefault="00107509" w:rsidP="005C26B3">
      <w:pPr>
        <w:spacing w:line="312" w:lineRule="auto"/>
        <w:rPr>
          <w:rFonts w:ascii="Arial" w:hAnsi="Arial" w:cs="Arial"/>
          <w:sz w:val="20"/>
          <w:szCs w:val="20"/>
          <w:lang w:val="es-MX"/>
        </w:rPr>
      </w:pPr>
      <w:r w:rsidRPr="00107509">
        <w:rPr>
          <w:rFonts w:ascii="Arial" w:hAnsi="Arial" w:cs="Arial"/>
          <w:sz w:val="20"/>
          <w:szCs w:val="20"/>
          <w:u w:val="single"/>
          <w:lang w:val="es-MX"/>
        </w:rPr>
        <w:t>NOTA ACLARATORIA 3</w:t>
      </w:r>
      <w:r>
        <w:rPr>
          <w:rFonts w:ascii="Arial" w:hAnsi="Arial" w:cs="Arial"/>
          <w:sz w:val="20"/>
          <w:szCs w:val="20"/>
          <w:lang w:val="es-MX"/>
        </w:rPr>
        <w:t>: Cuando el plan de inversión contenga más de un proye</w:t>
      </w:r>
      <w:r w:rsidR="00D64F42">
        <w:rPr>
          <w:rFonts w:ascii="Arial" w:hAnsi="Arial" w:cs="Arial"/>
          <w:sz w:val="20"/>
          <w:szCs w:val="20"/>
          <w:lang w:val="es-MX"/>
        </w:rPr>
        <w:t xml:space="preserve">cto con propuesta de financiación </w:t>
      </w:r>
      <w:r>
        <w:rPr>
          <w:rFonts w:ascii="Arial" w:hAnsi="Arial" w:cs="Arial"/>
          <w:sz w:val="20"/>
          <w:szCs w:val="20"/>
          <w:lang w:val="es-MX"/>
        </w:rPr>
        <w:t xml:space="preserve">deberán presentarse los correspondientes resguardos de constitución de garantías (separados para cada modalidad de ayuda) para cada proyecto. </w:t>
      </w:r>
    </w:p>
    <w:p w14:paraId="082C3899" w14:textId="615D94AF"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NOTA ACLARATORIA 4</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Las comunicaciones al garante se harán a través del registro electrónico del Ministerio y de Carpeta Ciudadana. Las entidades garantes pueden comunicar una dirección de correo electrónico para que se les remita un aviso de notificación enviando un correo a </w:t>
      </w:r>
      <w:r w:rsidR="00BE2DAB">
        <w:rPr>
          <w:rFonts w:ascii="Arial" w:hAnsi="Arial" w:cs="Arial"/>
          <w:sz w:val="20"/>
          <w:szCs w:val="20"/>
          <w:lang w:val="es-MX"/>
        </w:rPr>
        <w:t>convocatorias.prtr.sepides@sepides.es</w:t>
      </w:r>
      <w:hyperlink r:id="rId6" w:history="1"/>
      <w:r w:rsidR="006E0ACF" w:rsidRPr="005C26B3">
        <w:rPr>
          <w:rFonts w:ascii="Arial" w:hAnsi="Arial" w:cs="Arial"/>
          <w:sz w:val="20"/>
          <w:szCs w:val="20"/>
          <w:lang w:val="es-MX"/>
        </w:rPr>
        <w:t xml:space="preserve"> </w:t>
      </w:r>
    </w:p>
    <w:p w14:paraId="082C389A"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082C389B" w14:textId="03325695"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 xml:space="preserve">Modelo de Aval </w:t>
      </w:r>
      <w:r w:rsidR="00F34BC7">
        <w:rPr>
          <w:rFonts w:ascii="Arial" w:hAnsi="Arial" w:cs="Arial"/>
          <w:b/>
          <w:sz w:val="20"/>
          <w:szCs w:val="20"/>
          <w:u w:val="single"/>
        </w:rPr>
        <w:t>Préstamo</w:t>
      </w:r>
      <w:r w:rsidRPr="005C26B3">
        <w:rPr>
          <w:rFonts w:ascii="Arial" w:hAnsi="Arial" w:cs="Arial"/>
          <w:b/>
          <w:sz w:val="20"/>
          <w:szCs w:val="20"/>
          <w:u w:val="single"/>
        </w:rPr>
        <w:t xml:space="preserve"> (a depositar en la Caja General de Depósitos)</w:t>
      </w:r>
    </w:p>
    <w:p w14:paraId="082C389C"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w:t>
      </w:r>
      <w:proofErr w:type="spellStart"/>
      <w:r w:rsidRPr="005C26B3">
        <w:rPr>
          <w:rFonts w:ascii="Arial" w:hAnsi="Arial" w:cs="Arial"/>
          <w:sz w:val="20"/>
          <w:szCs w:val="20"/>
        </w:rPr>
        <w:t>nº</w:t>
      </w:r>
      <w:proofErr w:type="spellEnd"/>
      <w:r w:rsidRPr="005C26B3">
        <w:rPr>
          <w:rFonts w:ascii="Arial" w:hAnsi="Arial" w:cs="Arial"/>
          <w:sz w:val="20"/>
          <w:szCs w:val="20"/>
        </w:rPr>
        <w:t xml:space="preserve">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082C389D"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082C389E" w14:textId="213CED2E" w:rsidR="006E0ACF" w:rsidRPr="005C26B3" w:rsidRDefault="006E0ACF" w:rsidP="005C26B3">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C96A1B">
        <w:rPr>
          <w:rFonts w:ascii="Arial" w:hAnsi="Arial" w:cs="Arial"/>
          <w:b/>
          <w:sz w:val="20"/>
          <w:szCs w:val="20"/>
          <w:lang w:val="es-MX" w:eastAsia="en-US"/>
        </w:rPr>
        <w:t xml:space="preserve">en virtud de lo dispuesto por </w:t>
      </w:r>
      <w:r w:rsidR="00FC3EDD">
        <w:rPr>
          <w:rFonts w:ascii="Arial" w:hAnsi="Arial" w:cs="Arial"/>
          <w:b/>
          <w:sz w:val="20"/>
          <w:szCs w:val="20"/>
          <w:lang w:val="es-MX" w:eastAsia="en-US"/>
        </w:rPr>
        <w:t xml:space="preserve">el </w:t>
      </w:r>
      <w:r w:rsidR="00C604BB" w:rsidRPr="00C96A1B">
        <w:rPr>
          <w:rFonts w:ascii="Arial" w:hAnsi="Arial" w:cs="Arial"/>
          <w:b/>
          <w:sz w:val="20"/>
          <w:szCs w:val="20"/>
          <w:lang w:val="es-MX" w:eastAsia="en-US"/>
        </w:rPr>
        <w:t>artículo 1</w:t>
      </w:r>
      <w:r w:rsidR="00C604BB">
        <w:rPr>
          <w:rFonts w:ascii="Arial" w:hAnsi="Arial" w:cs="Arial"/>
          <w:b/>
          <w:sz w:val="20"/>
          <w:szCs w:val="20"/>
          <w:lang w:val="es-MX" w:eastAsia="en-US"/>
        </w:rPr>
        <w:t>9</w:t>
      </w:r>
      <w:r w:rsidR="00FC3EDD">
        <w:rPr>
          <w:rFonts w:ascii="Arial" w:hAnsi="Arial" w:cs="Arial"/>
          <w:b/>
          <w:sz w:val="20"/>
          <w:szCs w:val="20"/>
          <w:lang w:val="es-MX" w:eastAsia="en-US"/>
        </w:rPr>
        <w:t xml:space="preserve"> </w:t>
      </w:r>
      <w:r w:rsidR="00C604BB" w:rsidRPr="00C96A1B">
        <w:rPr>
          <w:rFonts w:ascii="Arial" w:hAnsi="Arial" w:cs="Arial"/>
          <w:b/>
          <w:sz w:val="20"/>
          <w:szCs w:val="20"/>
          <w:lang w:val="es-MX" w:eastAsia="en-US"/>
        </w:rPr>
        <w:t xml:space="preserve">de la </w:t>
      </w:r>
      <w:r w:rsidR="00C604BB" w:rsidRPr="000A4DF6">
        <w:rPr>
          <w:rFonts w:ascii="Arial" w:hAnsi="Arial" w:cs="Arial"/>
          <w:b/>
          <w:iCs/>
          <w:sz w:val="20"/>
          <w:szCs w:val="20"/>
        </w:rPr>
        <w:t xml:space="preserve">Orden ICT/736/2023, </w:t>
      </w:r>
      <w:r w:rsidR="00C604BB">
        <w:rPr>
          <w:rFonts w:ascii="Arial" w:hAnsi="Arial" w:cs="Arial"/>
          <w:iCs/>
          <w:sz w:val="20"/>
          <w:szCs w:val="20"/>
        </w:rPr>
        <w:t>de 5 de julio</w:t>
      </w:r>
      <w:r w:rsidR="00C604BB" w:rsidRPr="000A4DF6">
        <w:rPr>
          <w:rFonts w:ascii="Arial" w:hAnsi="Arial" w:cs="Arial"/>
          <w:iCs/>
          <w:sz w:val="20"/>
          <w:szCs w:val="20"/>
        </w:rPr>
        <w:t>, por la que se establecen las bases reguladoras para la concesión de ayudas a proyectos para el impulso a la cadena de valor del vehículo eléctrico y conectado dentro del Proyecto Estratégico para la Recuperación y Transformación Económica en el sector del Vehículo Eléctrico y Conectado, en el marco del Plan de Recuperación, Transformación y Resiliencia</w:t>
      </w:r>
      <w:r w:rsidR="005C3408">
        <w:rPr>
          <w:rFonts w:ascii="Arial" w:hAnsi="Arial" w:cs="Arial"/>
          <w:iCs/>
          <w:sz w:val="20"/>
          <w:szCs w:val="20"/>
        </w:rPr>
        <w:t xml:space="preserve"> en el</w:t>
      </w:r>
      <w:r w:rsidR="00C604BB" w:rsidRPr="000A4DF6">
        <w:rPr>
          <w:rFonts w:ascii="Arial" w:hAnsi="Arial" w:cs="Arial"/>
          <w:iCs/>
          <w:sz w:val="20"/>
          <w:szCs w:val="20"/>
        </w:rPr>
        <w:t xml:space="preserve"> año 2023</w:t>
      </w:r>
      <w:r w:rsidR="00C604BB" w:rsidRPr="00C96A1B">
        <w:rPr>
          <w:rFonts w:ascii="Arial" w:hAnsi="Arial" w:cs="Arial"/>
          <w:iCs/>
          <w:sz w:val="20"/>
          <w:szCs w:val="20"/>
        </w:rPr>
        <w:t>,</w:t>
      </w:r>
      <w:r w:rsidR="00C604BB" w:rsidRPr="00C96A1B">
        <w:rPr>
          <w:rFonts w:ascii="Arial" w:hAnsi="Arial" w:cs="Arial"/>
          <w:sz w:val="20"/>
          <w:szCs w:val="20"/>
        </w:rPr>
        <w:t xml:space="preserve"> </w:t>
      </w:r>
      <w:r w:rsidR="00C604BB" w:rsidRPr="00C96A1B">
        <w:rPr>
          <w:rFonts w:ascii="Arial" w:hAnsi="Arial" w:cs="Arial"/>
          <w:b/>
          <w:sz w:val="20"/>
          <w:szCs w:val="20"/>
        </w:rPr>
        <w:t xml:space="preserve">modificada por </w:t>
      </w:r>
      <w:r w:rsidR="005C3408">
        <w:rPr>
          <w:rFonts w:ascii="Arial" w:hAnsi="Arial" w:cs="Arial"/>
          <w:b/>
          <w:sz w:val="20"/>
          <w:szCs w:val="20"/>
        </w:rPr>
        <w:t>l</w:t>
      </w:r>
      <w:r w:rsidR="00C604BB" w:rsidRPr="00C96A1B">
        <w:rPr>
          <w:rFonts w:ascii="Arial" w:hAnsi="Arial" w:cs="Arial"/>
          <w:b/>
          <w:sz w:val="20"/>
          <w:szCs w:val="20"/>
        </w:rPr>
        <w:t xml:space="preserve">a </w:t>
      </w:r>
      <w:r w:rsidR="00C604BB" w:rsidRPr="000A4DF6">
        <w:rPr>
          <w:rFonts w:ascii="Arial" w:hAnsi="Arial" w:cs="Arial"/>
          <w:b/>
          <w:sz w:val="20"/>
          <w:szCs w:val="20"/>
        </w:rPr>
        <w:t>Orden ICT/791/2023, de 13 de julio</w:t>
      </w:r>
      <w:r w:rsidR="00C604BB" w:rsidRPr="00C96A1B">
        <w:rPr>
          <w:rFonts w:ascii="Arial" w:hAnsi="Arial" w:cs="Arial"/>
          <w:sz w:val="20"/>
          <w:szCs w:val="20"/>
          <w:lang w:val="es-ES_tradnl" w:eastAsia="en-US"/>
        </w:rPr>
        <w:t>,</w:t>
      </w:r>
      <w:r w:rsidR="00BE2DAB" w:rsidRPr="00BE2DAB">
        <w:rPr>
          <w:rFonts w:ascii="Arial" w:hAnsi="Arial" w:cs="Arial"/>
          <w:b/>
          <w:sz w:val="20"/>
          <w:szCs w:val="20"/>
        </w:rPr>
        <w:t xml:space="preserve"> </w:t>
      </w:r>
      <w:r w:rsidR="00BE2DAB">
        <w:rPr>
          <w:rFonts w:ascii="Arial" w:hAnsi="Arial" w:cs="Arial"/>
          <w:b/>
          <w:sz w:val="20"/>
          <w:szCs w:val="20"/>
        </w:rPr>
        <w:t>y por la Orden ITU/450/2025, de 5 de mayo,</w:t>
      </w:r>
      <w:r w:rsidR="00C604BB">
        <w:rPr>
          <w:rFonts w:ascii="Arial" w:hAnsi="Arial" w:cs="Arial"/>
          <w:sz w:val="20"/>
          <w:szCs w:val="20"/>
          <w:lang w:val="es-ES_tradnl" w:eastAsia="en-US"/>
        </w:rPr>
        <w:t xml:space="preserve"> y</w:t>
      </w:r>
      <w:r w:rsidRPr="005C26B3">
        <w:rPr>
          <w:rFonts w:ascii="Arial" w:hAnsi="Arial" w:cs="Arial"/>
          <w:sz w:val="20"/>
          <w:szCs w:val="20"/>
          <w:lang w:val="es-ES_tradnl" w:eastAsia="en-US"/>
        </w:rPr>
        <w:t xml:space="preserve"> </w:t>
      </w:r>
      <w:r w:rsidRPr="005C26B3">
        <w:rPr>
          <w:rFonts w:ascii="Arial" w:hAnsi="Arial" w:cs="Arial"/>
          <w:b/>
          <w:sz w:val="20"/>
          <w:szCs w:val="20"/>
          <w:lang w:val="es-MX" w:eastAsia="en-US"/>
        </w:rPr>
        <w:t>para responder de las obligaciones financieras derivadas de la concesión de</w:t>
      </w:r>
      <w:r w:rsidR="00F34BC7">
        <w:rPr>
          <w:rFonts w:ascii="Arial" w:hAnsi="Arial" w:cs="Arial"/>
          <w:b/>
          <w:sz w:val="20"/>
          <w:szCs w:val="20"/>
          <w:lang w:val="es-MX" w:eastAsia="en-US"/>
        </w:rPr>
        <w:t>l</w:t>
      </w:r>
      <w:r w:rsidRPr="005C26B3">
        <w:rPr>
          <w:rFonts w:ascii="Arial" w:hAnsi="Arial" w:cs="Arial"/>
          <w:b/>
          <w:sz w:val="20"/>
          <w:szCs w:val="20"/>
          <w:lang w:val="es-MX" w:eastAsia="en-US"/>
        </w:rPr>
        <w:t xml:space="preserve"> </w:t>
      </w:r>
      <w:r w:rsidR="00F34BC7">
        <w:rPr>
          <w:rFonts w:ascii="Arial" w:hAnsi="Arial" w:cs="Arial"/>
          <w:b/>
          <w:sz w:val="20"/>
          <w:szCs w:val="20"/>
          <w:lang w:val="es-MX" w:eastAsia="en-US"/>
        </w:rPr>
        <w:t>préstamo</w:t>
      </w:r>
      <w:r w:rsidRPr="005C26B3">
        <w:rPr>
          <w:rFonts w:ascii="Arial" w:hAnsi="Arial" w:cs="Arial"/>
          <w:b/>
          <w:sz w:val="20"/>
          <w:szCs w:val="20"/>
          <w:lang w:val="es-MX" w:eastAsia="en-US"/>
        </w:rPr>
        <w:t xml:space="preserve"> </w:t>
      </w:r>
      <w:r w:rsidRPr="005C26B3">
        <w:rPr>
          <w:rFonts w:ascii="Arial" w:hAnsi="Arial" w:cs="Arial"/>
          <w:b/>
          <w:sz w:val="20"/>
          <w:szCs w:val="20"/>
          <w:lang w:val="es-ES_tradnl" w:eastAsia="en-US"/>
        </w:rPr>
        <w:t xml:space="preserve">de </w:t>
      </w:r>
      <w:r w:rsidRPr="005C26B3">
        <w:rPr>
          <w:rFonts w:ascii="Arial" w:hAnsi="Arial" w:cs="Arial"/>
          <w:b/>
          <w:sz w:val="20"/>
          <w:szCs w:val="20"/>
          <w:highlight w:val="yellow"/>
          <w:lang w:val="es-ES_tradnl" w:eastAsia="en-US"/>
        </w:rPr>
        <w:t>[importe de</w:t>
      </w:r>
      <w:r w:rsidR="00F34BC7">
        <w:rPr>
          <w:rFonts w:ascii="Arial" w:hAnsi="Arial" w:cs="Arial"/>
          <w:b/>
          <w:sz w:val="20"/>
          <w:szCs w:val="20"/>
          <w:highlight w:val="yellow"/>
          <w:lang w:val="es-ES_tradnl" w:eastAsia="en-US"/>
        </w:rPr>
        <w:t>l préstamo</w:t>
      </w:r>
      <w:r w:rsidRPr="005C26B3">
        <w:rPr>
          <w:rFonts w:ascii="Arial" w:hAnsi="Arial" w:cs="Arial"/>
          <w:b/>
          <w:sz w:val="20"/>
          <w:szCs w:val="20"/>
          <w:highlight w:val="yellow"/>
          <w:lang w:val="es-ES_tradnl" w:eastAsia="en-US"/>
        </w:rPr>
        <w:t xml:space="preserve"> concedid</w:t>
      </w:r>
      <w:r w:rsidR="00F34BC7">
        <w:rPr>
          <w:rFonts w:ascii="Arial" w:hAnsi="Arial" w:cs="Arial"/>
          <w:b/>
          <w:sz w:val="20"/>
          <w:szCs w:val="20"/>
          <w:highlight w:val="yellow"/>
          <w:lang w:val="es-ES_tradnl" w:eastAsia="en-US"/>
        </w:rPr>
        <w:t>o</w:t>
      </w:r>
      <w:r w:rsidRPr="005C26B3">
        <w:rPr>
          <w:rFonts w:ascii="Arial" w:hAnsi="Arial" w:cs="Arial"/>
          <w:b/>
          <w:sz w:val="20"/>
          <w:szCs w:val="20"/>
          <w:highlight w:val="yellow"/>
          <w:lang w:val="es-ES_tradnl" w:eastAsia="en-US"/>
        </w:rPr>
        <w:t>]</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la </w:t>
      </w:r>
      <w:r w:rsidR="00BE2DAB" w:rsidRPr="006035C7">
        <w:rPr>
          <w:rFonts w:ascii="Arial" w:hAnsi="Arial" w:cs="Arial"/>
          <w:b/>
          <w:bCs/>
          <w:iCs/>
          <w:sz w:val="20"/>
          <w:szCs w:val="20"/>
        </w:rPr>
        <w:t>Sociedad Estatal de Promoción Industrial y Desarrollo Empresarial Entidad Pública Empresarial</w:t>
      </w:r>
      <w:r w:rsidRPr="005C26B3">
        <w:rPr>
          <w:rFonts w:ascii="Arial" w:hAnsi="Arial" w:cs="Arial"/>
          <w:sz w:val="20"/>
          <w:szCs w:val="20"/>
          <w:lang w:val="es-MX" w:eastAsia="en-US"/>
        </w:rPr>
        <w:t xml:space="preserve">, con </w:t>
      </w:r>
      <w:r w:rsidRPr="005C26B3">
        <w:rPr>
          <w:rFonts w:ascii="Arial" w:hAnsi="Arial" w:cs="Arial"/>
          <w:b/>
          <w:sz w:val="20"/>
          <w:szCs w:val="20"/>
          <w:lang w:val="es-MX" w:eastAsia="en-US"/>
        </w:rPr>
        <w:t xml:space="preserve">CIF </w:t>
      </w:r>
      <w:proofErr w:type="spellStart"/>
      <w:r w:rsidRPr="005C26B3">
        <w:rPr>
          <w:rFonts w:ascii="Arial" w:hAnsi="Arial" w:cs="Arial"/>
          <w:b/>
          <w:sz w:val="20"/>
          <w:szCs w:val="20"/>
          <w:lang w:val="es-MX" w:eastAsia="en-US"/>
        </w:rPr>
        <w:t>nº</w:t>
      </w:r>
      <w:proofErr w:type="spellEnd"/>
      <w:r w:rsidRPr="005C26B3">
        <w:rPr>
          <w:rFonts w:ascii="Arial" w:hAnsi="Arial" w:cs="Arial"/>
          <w:b/>
          <w:sz w:val="20"/>
          <w:szCs w:val="20"/>
          <w:lang w:val="es-MX" w:eastAsia="en-US"/>
        </w:rPr>
        <w:t xml:space="preserve"> </w:t>
      </w:r>
      <w:r w:rsidR="00BE2DAB"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082C38A0" w14:textId="4F4600DC" w:rsidR="006E0ACF" w:rsidRPr="005C26B3" w:rsidRDefault="006E0ACF" w:rsidP="005C26B3">
      <w:pPr>
        <w:spacing w:line="312" w:lineRule="auto"/>
        <w:rPr>
          <w:rFonts w:ascii="Arial" w:hAnsi="Arial" w:cs="Arial"/>
          <w:sz w:val="20"/>
          <w:szCs w:val="20"/>
          <w:lang w:val="es-MX"/>
        </w:rPr>
      </w:pPr>
      <w:r w:rsidRPr="005C26B3">
        <w:rPr>
          <w:rFonts w:ascii="Arial" w:hAnsi="Arial" w:cs="Arial"/>
          <w:color w:val="000000" w:themeColor="text1"/>
          <w:sz w:val="20"/>
          <w:szCs w:val="20"/>
          <w:lang w:val="es-MX"/>
        </w:rPr>
        <w:t>Este aval se otorga solidariamente respecto al obligado principal, con renuncia expresa al beneficio de excusión y división y con compromiso de pago al primer requerimiento de la Caja General de Depósitos.</w:t>
      </w:r>
      <w:r w:rsidR="00D90343">
        <w:rPr>
          <w:rFonts w:ascii="Arial" w:hAnsi="Arial" w:cs="Arial"/>
          <w:color w:val="000000" w:themeColor="text1"/>
          <w:sz w:val="20"/>
          <w:szCs w:val="20"/>
          <w:lang w:val="es-MX"/>
        </w:rPr>
        <w:t xml:space="preserve"> </w:t>
      </w:r>
      <w:r w:rsidRPr="005C26B3">
        <w:rPr>
          <w:rFonts w:ascii="Arial" w:hAnsi="Arial" w:cs="Arial"/>
          <w:color w:val="000000" w:themeColor="text1"/>
          <w:sz w:val="20"/>
          <w:szCs w:val="20"/>
          <w:lang w:val="es-MX"/>
        </w:rPr>
        <w:t xml:space="preserve">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082C38A1"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082C38A2"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082C38A3"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082C38A4"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w:t>
      </w:r>
      <w:proofErr w:type="gramStart"/>
      <w:r w:rsidRPr="005C26B3">
        <w:rPr>
          <w:rFonts w:ascii="Arial" w:hAnsi="Arial" w:cs="Arial"/>
          <w:sz w:val="20"/>
          <w:szCs w:val="20"/>
          <w:highlight w:val="yellow"/>
        </w:rPr>
        <w:t>firma apoderado</w:t>
      </w:r>
      <w:proofErr w:type="gramEnd"/>
      <w:r w:rsidRPr="005C26B3">
        <w:rPr>
          <w:rFonts w:ascii="Arial" w:hAnsi="Arial" w:cs="Arial"/>
          <w:sz w:val="20"/>
          <w:szCs w:val="20"/>
          <w:highlight w:val="yellow"/>
        </w:rPr>
        <w:t>]</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082C38A6"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082C38A5"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082C38AA"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082C38A7"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082C38A8"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082C38A9"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082C38AB" w14:textId="77777777" w:rsidR="006E0ACF" w:rsidRPr="005C26B3" w:rsidRDefault="006E0ACF" w:rsidP="00D90343">
      <w:pPr>
        <w:spacing w:line="312" w:lineRule="auto"/>
        <w:jc w:val="left"/>
        <w:rPr>
          <w:rFonts w:ascii="Arial" w:hAnsi="Arial" w:cs="Arial"/>
          <w:sz w:val="20"/>
          <w:szCs w:val="20"/>
          <w:lang w:val="es-MX"/>
        </w:rPr>
      </w:pPr>
    </w:p>
    <w:sectPr w:rsidR="006E0ACF" w:rsidRPr="005C26B3" w:rsidSect="00284F12">
      <w:headerReference w:type="default" r:id="rId7"/>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4B12" w14:textId="77777777" w:rsidR="004C144E" w:rsidRDefault="004C144E">
      <w:pPr>
        <w:spacing w:before="0" w:after="0"/>
      </w:pPr>
      <w:r>
        <w:separator/>
      </w:r>
    </w:p>
  </w:endnote>
  <w:endnote w:type="continuationSeparator" w:id="0">
    <w:p w14:paraId="26A04260" w14:textId="77777777" w:rsidR="004C144E" w:rsidRDefault="004C14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38B2" w14:textId="77777777" w:rsidR="00614C23" w:rsidRDefault="00614C23">
    <w:pPr>
      <w:pStyle w:val="Piedepgina"/>
    </w:pPr>
  </w:p>
  <w:p w14:paraId="082C38B3"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38B4" w14:textId="24331EAC" w:rsidR="009E5092"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882946">
      <w:rPr>
        <w:noProof/>
        <w:sz w:val="18"/>
        <w:szCs w:val="18"/>
      </w:rPr>
      <w:t>2</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882946">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3DE2" w14:textId="77777777" w:rsidR="004C144E" w:rsidRDefault="004C144E">
      <w:pPr>
        <w:spacing w:before="0" w:after="0"/>
      </w:pPr>
      <w:r>
        <w:separator/>
      </w:r>
    </w:p>
  </w:footnote>
  <w:footnote w:type="continuationSeparator" w:id="0">
    <w:p w14:paraId="1CF63648" w14:textId="77777777" w:rsidR="004C144E" w:rsidRDefault="004C14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610" w14:textId="054507D7" w:rsidR="00D90343" w:rsidRDefault="00D90343" w:rsidP="00D90343">
    <w:pPr>
      <w:pStyle w:val="Encabezado"/>
    </w:pPr>
    <w:r w:rsidRPr="004414D7">
      <w:rPr>
        <w:noProof/>
      </w:rPr>
      <w:drawing>
        <wp:anchor distT="0" distB="0" distL="114300" distR="114300" simplePos="0" relativeHeight="251668480" behindDoc="1" locked="0" layoutInCell="1" allowOverlap="1" wp14:anchorId="5231BE94" wp14:editId="7D9884F3">
          <wp:simplePos x="0" y="0"/>
          <wp:positionH relativeFrom="column">
            <wp:posOffset>-1905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099720041" name="Imagen 1099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18737CB8" wp14:editId="21846E92">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2DF18A55" w14:textId="77777777" w:rsidR="00D90343" w:rsidRPr="00F34ECF" w:rsidRDefault="00D90343" w:rsidP="00D90343">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8737CB8"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g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" stroked="f">
              <v:textbox>
                <w:txbxContent>
                  <w:p w14:paraId="2DF18A55" w14:textId="77777777" w:rsidR="00D90343" w:rsidRPr="00F34ECF" w:rsidRDefault="00D90343" w:rsidP="00D90343">
                    <w:pPr>
                      <w:jc w:val="center"/>
                      <w:rPr>
                        <w:b/>
                        <w:sz w:val="20"/>
                        <w:szCs w:val="20"/>
                      </w:rPr>
                    </w:pPr>
                  </w:p>
                </w:txbxContent>
              </v:textbox>
              <w10:wrap type="square"/>
            </v:shape>
          </w:pict>
        </mc:Fallback>
      </mc:AlternateContent>
    </w:r>
    <w:r>
      <w:rPr>
        <w:noProof/>
      </w:rPr>
      <w:drawing>
        <wp:anchor distT="0" distB="0" distL="114300" distR="114300" simplePos="0" relativeHeight="251670528" behindDoc="0" locked="0" layoutInCell="1" allowOverlap="1" wp14:anchorId="709294B4" wp14:editId="425FAA09">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9504" behindDoc="1" locked="0" layoutInCell="1" allowOverlap="1" wp14:anchorId="6B0B03CB" wp14:editId="1044F439">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E1666AA" wp14:editId="2C6D49FF">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C4C9F"/>
    <w:rsid w:val="00102EAC"/>
    <w:rsid w:val="00107509"/>
    <w:rsid w:val="00155FF9"/>
    <w:rsid w:val="001902BD"/>
    <w:rsid w:val="001A40F0"/>
    <w:rsid w:val="00216D6F"/>
    <w:rsid w:val="00253DD2"/>
    <w:rsid w:val="00337C6E"/>
    <w:rsid w:val="003C5674"/>
    <w:rsid w:val="004A7634"/>
    <w:rsid w:val="004C144E"/>
    <w:rsid w:val="00594DA7"/>
    <w:rsid w:val="005C26B3"/>
    <w:rsid w:val="005C3408"/>
    <w:rsid w:val="005F7332"/>
    <w:rsid w:val="00614C23"/>
    <w:rsid w:val="00663BDB"/>
    <w:rsid w:val="006758AF"/>
    <w:rsid w:val="006B64DE"/>
    <w:rsid w:val="006E0ACF"/>
    <w:rsid w:val="007131CB"/>
    <w:rsid w:val="007C7732"/>
    <w:rsid w:val="00864AD5"/>
    <w:rsid w:val="00882946"/>
    <w:rsid w:val="008F1B3E"/>
    <w:rsid w:val="009E5092"/>
    <w:rsid w:val="00A22239"/>
    <w:rsid w:val="00A40D25"/>
    <w:rsid w:val="00B55B05"/>
    <w:rsid w:val="00BE2DAB"/>
    <w:rsid w:val="00C365D4"/>
    <w:rsid w:val="00C604BB"/>
    <w:rsid w:val="00C76570"/>
    <w:rsid w:val="00D64F42"/>
    <w:rsid w:val="00D90343"/>
    <w:rsid w:val="00E2221D"/>
    <w:rsid w:val="00E66E67"/>
    <w:rsid w:val="00ED411F"/>
    <w:rsid w:val="00F34BC7"/>
    <w:rsid w:val="00F500F6"/>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C3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9F081AE833154D88CB599CA98C0B82" ma:contentTypeVersion="1" ma:contentTypeDescription="Crear nuevo documento." ma:contentTypeScope="" ma:versionID="0fc63e7beaf1e4c5df6bae8c5718818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8ED0ED-6FE2-4624-B2C7-288DDFADA929}"/>
</file>

<file path=customXml/itemProps2.xml><?xml version="1.0" encoding="utf-8"?>
<ds:datastoreItem xmlns:ds="http://schemas.openxmlformats.org/officeDocument/2006/customXml" ds:itemID="{ED80B963-2E85-4C15-8EB3-2DBD477BBAFC}"/>
</file>

<file path=customXml/itemProps3.xml><?xml version="1.0" encoding="utf-8"?>
<ds:datastoreItem xmlns:ds="http://schemas.openxmlformats.org/officeDocument/2006/customXml" ds:itemID="{A44EDE6A-82EB-4AB4-B517-EDCBDF4253C4}"/>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4178</Characters>
  <Application>Microsoft Office Word</Application>
  <DocSecurity>0</DocSecurity>
  <Lines>34</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2026-03-19T14:06:00Z</dcterms:created>
  <dcterms:modified xsi:type="dcterms:W3CDTF">2026-03-19T14:06:00Z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0x010100BC9F081AE833154D88CB599CA98C0B82</vt:lpwstr>
  </property>
</Properties>
</file>